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42635" w14:textId="77777777" w:rsidR="00004CED" w:rsidRPr="00D514F8" w:rsidRDefault="00004CED" w:rsidP="00004CED">
      <w:pPr>
        <w:adjustRightInd/>
        <w:spacing w:line="372" w:lineRule="exact"/>
        <w:jc w:val="center"/>
        <w:rPr>
          <w:rFonts w:ascii="ＭＳ 明朝" w:cs="Times New Roman"/>
          <w:color w:val="000000" w:themeColor="text1"/>
          <w:spacing w:val="6"/>
        </w:rPr>
      </w:pPr>
      <w:r w:rsidRPr="00D514F8">
        <w:rPr>
          <w:rFonts w:ascii="ＭＳ 明朝" w:eastAsia="ＭＳ ゴシック" w:cs="ＭＳ ゴシック" w:hint="eastAsia"/>
          <w:color w:val="000000" w:themeColor="text1"/>
          <w:spacing w:val="2"/>
          <w:sz w:val="28"/>
          <w:szCs w:val="28"/>
          <w:u w:val="thick" w:color="000000"/>
        </w:rPr>
        <w:t>愛知県弁護士会紛争解決センター概要説明書</w:t>
      </w:r>
    </w:p>
    <w:p w14:paraId="7D3A7460" w14:textId="77777777" w:rsidR="00004CED" w:rsidRPr="00D514F8" w:rsidRDefault="00004CED" w:rsidP="00772261">
      <w:pPr>
        <w:adjustRightInd/>
        <w:spacing w:line="280" w:lineRule="exact"/>
        <w:rPr>
          <w:rFonts w:ascii="ＭＳ 明朝" w:cs="Times New Roman"/>
          <w:color w:val="000000" w:themeColor="text1"/>
          <w:spacing w:val="6"/>
        </w:rPr>
      </w:pPr>
    </w:p>
    <w:p w14:paraId="468F7EC3" w14:textId="77777777" w:rsidR="00004CED" w:rsidRPr="00D514F8" w:rsidRDefault="00004CED" w:rsidP="00772261">
      <w:pPr>
        <w:adjustRightInd/>
        <w:spacing w:line="280" w:lineRule="exact"/>
        <w:rPr>
          <w:rFonts w:ascii="ＭＳ 明朝" w:cs="Times New Roman"/>
          <w:color w:val="000000" w:themeColor="text1"/>
          <w:spacing w:val="6"/>
        </w:rPr>
      </w:pPr>
      <w:r w:rsidRPr="00D514F8">
        <w:rPr>
          <w:rFonts w:hint="eastAsia"/>
          <w:color w:val="000000" w:themeColor="text1"/>
        </w:rPr>
        <w:t xml:space="preserve">　</w:t>
      </w:r>
      <w:r w:rsidRPr="00D514F8">
        <w:rPr>
          <w:rFonts w:ascii="ＭＳ 明朝" w:eastAsia="ＭＳ ゴシック" w:cs="ＭＳ ゴシック" w:hint="eastAsia"/>
          <w:color w:val="000000" w:themeColor="text1"/>
        </w:rPr>
        <w:t>この書面は、裁判外紛争解決手続の利用の促進に関する法律（以下「ＡＤＲ法」といいます。）に基づいて、愛知県弁護士会紛争解決センター（以下「センター」といいます。）の概要を説明するものです。</w:t>
      </w:r>
    </w:p>
    <w:p w14:paraId="09FECA4C" w14:textId="77777777" w:rsidR="00004CED" w:rsidRPr="00D514F8" w:rsidRDefault="00004CED" w:rsidP="00772261">
      <w:pPr>
        <w:adjustRightInd/>
        <w:spacing w:line="280" w:lineRule="exact"/>
        <w:rPr>
          <w:rFonts w:ascii="ＭＳ 明朝" w:cs="Times New Roman"/>
          <w:color w:val="000000" w:themeColor="text1"/>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3981"/>
        <w:gridCol w:w="2664"/>
      </w:tblGrid>
      <w:tr w:rsidR="00004CED" w:rsidRPr="00D514F8" w14:paraId="16AFAFE8" w14:textId="77777777" w:rsidTr="00D514F8">
        <w:tc>
          <w:tcPr>
            <w:tcW w:w="2768" w:type="dxa"/>
            <w:tcBorders>
              <w:top w:val="single" w:sz="4" w:space="0" w:color="000000"/>
              <w:left w:val="single" w:sz="4" w:space="0" w:color="000000"/>
              <w:bottom w:val="single" w:sz="4" w:space="0" w:color="000000"/>
              <w:right w:val="single" w:sz="4" w:space="0" w:color="000000"/>
            </w:tcBorders>
          </w:tcPr>
          <w:p w14:paraId="0EA375B7" w14:textId="77777777" w:rsidR="00004CED" w:rsidRPr="00D514F8" w:rsidRDefault="00004CED" w:rsidP="00772261">
            <w:pPr>
              <w:suppressAutoHyphens/>
              <w:kinsoku w:val="0"/>
              <w:autoSpaceDE w:val="0"/>
              <w:autoSpaceDN w:val="0"/>
              <w:spacing w:line="280" w:lineRule="exact"/>
              <w:jc w:val="center"/>
              <w:rPr>
                <w:rFonts w:ascii="ＭＳ 明朝" w:cs="Times New Roman"/>
                <w:color w:val="000000" w:themeColor="text1"/>
                <w:spacing w:val="6"/>
              </w:rPr>
            </w:pPr>
            <w:r w:rsidRPr="00D514F8">
              <w:rPr>
                <w:rFonts w:hint="eastAsia"/>
                <w:color w:val="000000" w:themeColor="text1"/>
              </w:rPr>
              <w:t>名　　　称</w:t>
            </w:r>
          </w:p>
        </w:tc>
        <w:tc>
          <w:tcPr>
            <w:tcW w:w="3981" w:type="dxa"/>
            <w:tcBorders>
              <w:top w:val="single" w:sz="4" w:space="0" w:color="000000"/>
              <w:left w:val="single" w:sz="4" w:space="0" w:color="000000"/>
              <w:bottom w:val="single" w:sz="4" w:space="0" w:color="000000"/>
              <w:right w:val="single" w:sz="4" w:space="0" w:color="000000"/>
            </w:tcBorders>
          </w:tcPr>
          <w:p w14:paraId="2FE7B87C" w14:textId="77777777" w:rsidR="00004CED" w:rsidRPr="00D514F8" w:rsidRDefault="00004CED" w:rsidP="00772261">
            <w:pPr>
              <w:suppressAutoHyphens/>
              <w:kinsoku w:val="0"/>
              <w:autoSpaceDE w:val="0"/>
              <w:autoSpaceDN w:val="0"/>
              <w:spacing w:line="280" w:lineRule="exact"/>
              <w:jc w:val="center"/>
              <w:rPr>
                <w:rFonts w:ascii="ＭＳ 明朝" w:cs="Times New Roman"/>
                <w:color w:val="000000" w:themeColor="text1"/>
                <w:spacing w:val="6"/>
              </w:rPr>
            </w:pPr>
            <w:r w:rsidRPr="00D514F8">
              <w:rPr>
                <w:rFonts w:hint="eastAsia"/>
                <w:color w:val="000000" w:themeColor="text1"/>
              </w:rPr>
              <w:t>所　　在　　地</w:t>
            </w:r>
          </w:p>
        </w:tc>
        <w:tc>
          <w:tcPr>
            <w:tcW w:w="2664" w:type="dxa"/>
            <w:tcBorders>
              <w:top w:val="single" w:sz="4" w:space="0" w:color="000000"/>
              <w:left w:val="single" w:sz="4" w:space="0" w:color="000000"/>
              <w:bottom w:val="single" w:sz="4" w:space="0" w:color="000000"/>
              <w:right w:val="single" w:sz="4" w:space="0" w:color="000000"/>
            </w:tcBorders>
          </w:tcPr>
          <w:p w14:paraId="679D4011" w14:textId="77777777" w:rsidR="00004CED" w:rsidRPr="00D514F8" w:rsidRDefault="00004CED" w:rsidP="00772261">
            <w:pPr>
              <w:suppressAutoHyphens/>
              <w:kinsoku w:val="0"/>
              <w:autoSpaceDE w:val="0"/>
              <w:autoSpaceDN w:val="0"/>
              <w:spacing w:line="280" w:lineRule="exact"/>
              <w:jc w:val="center"/>
              <w:rPr>
                <w:rFonts w:ascii="ＭＳ 明朝" w:cs="Times New Roman"/>
                <w:color w:val="000000" w:themeColor="text1"/>
                <w:spacing w:val="6"/>
              </w:rPr>
            </w:pPr>
            <w:r w:rsidRPr="00D514F8">
              <w:rPr>
                <w:rFonts w:hint="eastAsia"/>
                <w:color w:val="000000" w:themeColor="text1"/>
              </w:rPr>
              <w:t>業務を行う日及び時間</w:t>
            </w:r>
          </w:p>
        </w:tc>
      </w:tr>
      <w:tr w:rsidR="00004CED" w:rsidRPr="00B923C2" w14:paraId="64784036" w14:textId="77777777" w:rsidTr="00D514F8">
        <w:tc>
          <w:tcPr>
            <w:tcW w:w="2768" w:type="dxa"/>
            <w:tcBorders>
              <w:top w:val="single" w:sz="4" w:space="0" w:color="000000"/>
              <w:left w:val="single" w:sz="4" w:space="0" w:color="000000"/>
              <w:bottom w:val="single" w:sz="4" w:space="0" w:color="000000"/>
              <w:right w:val="single" w:sz="4" w:space="0" w:color="000000"/>
            </w:tcBorders>
          </w:tcPr>
          <w:p w14:paraId="6CFC280D"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愛知県弁護士会</w:t>
            </w:r>
          </w:p>
          <w:p w14:paraId="20997396"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紛争解決センター</w:t>
            </w:r>
          </w:p>
          <w:p w14:paraId="39F3F485"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p>
        </w:tc>
        <w:tc>
          <w:tcPr>
            <w:tcW w:w="3981" w:type="dxa"/>
            <w:tcBorders>
              <w:top w:val="single" w:sz="4" w:space="0" w:color="000000"/>
              <w:left w:val="single" w:sz="4" w:space="0" w:color="000000"/>
              <w:bottom w:val="single" w:sz="4" w:space="0" w:color="000000"/>
              <w:right w:val="single" w:sz="4" w:space="0" w:color="000000"/>
            </w:tcBorders>
          </w:tcPr>
          <w:p w14:paraId="5EF8608A"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愛知県名古屋市中区三の丸</w:t>
            </w:r>
            <w:r w:rsidRPr="00D514F8">
              <w:rPr>
                <w:rFonts w:cs="Times New Roman"/>
                <w:color w:val="000000" w:themeColor="text1"/>
              </w:rPr>
              <w:t>1-4-2</w:t>
            </w:r>
          </w:p>
          <w:p w14:paraId="799C803F"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p>
          <w:p w14:paraId="03F0E33B"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電話</w:t>
            </w:r>
            <w:r w:rsidRPr="00D514F8">
              <w:rPr>
                <w:rFonts w:cs="Times New Roman"/>
                <w:color w:val="000000" w:themeColor="text1"/>
              </w:rPr>
              <w:t>052-203-1777  FAX052-203-0714</w:t>
            </w:r>
          </w:p>
        </w:tc>
        <w:tc>
          <w:tcPr>
            <w:tcW w:w="2664" w:type="dxa"/>
            <w:vMerge w:val="restart"/>
            <w:tcBorders>
              <w:top w:val="single" w:sz="4" w:space="0" w:color="000000"/>
              <w:left w:val="single" w:sz="4" w:space="0" w:color="000000"/>
              <w:bottom w:val="nil"/>
              <w:right w:val="single" w:sz="4" w:space="0" w:color="000000"/>
            </w:tcBorders>
          </w:tcPr>
          <w:p w14:paraId="4B4A091A"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hint="eastAsia"/>
                <w:color w:val="000000" w:themeColor="text1"/>
              </w:rPr>
              <w:t>受付時間</w:t>
            </w:r>
            <w:r w:rsidRPr="00D514F8">
              <w:rPr>
                <w:rFonts w:ascii="ＭＳ 明朝" w:hAnsi="ＭＳ 明朝"/>
                <w:color w:val="000000" w:themeColor="text1"/>
              </w:rPr>
              <w:t>)</w:t>
            </w:r>
          </w:p>
          <w:p w14:paraId="724C0CE6"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月曜日～金曜日の午前</w:t>
            </w:r>
            <w:r w:rsidRPr="00D514F8">
              <w:rPr>
                <w:rFonts w:cs="Times New Roman"/>
                <w:color w:val="000000" w:themeColor="text1"/>
              </w:rPr>
              <w:t>10</w:t>
            </w:r>
            <w:r w:rsidRPr="00D514F8">
              <w:rPr>
                <w:rFonts w:hint="eastAsia"/>
                <w:color w:val="000000" w:themeColor="text1"/>
              </w:rPr>
              <w:t>時～午後</w:t>
            </w:r>
            <w:r w:rsidRPr="00D514F8">
              <w:rPr>
                <w:rFonts w:cs="Times New Roman"/>
                <w:color w:val="000000" w:themeColor="text1"/>
              </w:rPr>
              <w:t>4</w:t>
            </w:r>
            <w:r w:rsidRPr="00D514F8">
              <w:rPr>
                <w:rFonts w:hint="eastAsia"/>
                <w:color w:val="000000" w:themeColor="text1"/>
              </w:rPr>
              <w:t>時まで</w:t>
            </w:r>
          </w:p>
          <w:p w14:paraId="6A97C751"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hint="eastAsia"/>
                <w:color w:val="000000" w:themeColor="text1"/>
              </w:rPr>
              <w:t>あっせん、仲裁期日</w:t>
            </w:r>
            <w:r w:rsidRPr="00D514F8">
              <w:rPr>
                <w:rFonts w:ascii="ＭＳ 明朝" w:hAnsi="ＭＳ 明朝"/>
                <w:color w:val="000000" w:themeColor="text1"/>
              </w:rPr>
              <w:t>)</w:t>
            </w:r>
          </w:p>
          <w:p w14:paraId="5BC660B1"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月曜日～金曜日の午前</w:t>
            </w:r>
            <w:r w:rsidRPr="00D514F8">
              <w:rPr>
                <w:rFonts w:cs="Times New Roman"/>
                <w:color w:val="000000" w:themeColor="text1"/>
              </w:rPr>
              <w:t>10</w:t>
            </w:r>
            <w:r w:rsidRPr="00D514F8">
              <w:rPr>
                <w:rFonts w:hint="eastAsia"/>
                <w:color w:val="000000" w:themeColor="text1"/>
              </w:rPr>
              <w:t>時～午後</w:t>
            </w:r>
            <w:r w:rsidRPr="00D514F8">
              <w:rPr>
                <w:rFonts w:cs="Times New Roman"/>
                <w:color w:val="000000" w:themeColor="text1"/>
              </w:rPr>
              <w:t>4</w:t>
            </w:r>
            <w:r w:rsidRPr="00D514F8">
              <w:rPr>
                <w:rFonts w:hint="eastAsia"/>
                <w:color w:val="000000" w:themeColor="text1"/>
              </w:rPr>
              <w:t>時まで</w:t>
            </w:r>
          </w:p>
        </w:tc>
      </w:tr>
      <w:tr w:rsidR="00004CED" w:rsidRPr="00D514F8" w14:paraId="22565637" w14:textId="77777777" w:rsidTr="00D514F8">
        <w:tc>
          <w:tcPr>
            <w:tcW w:w="2768" w:type="dxa"/>
            <w:tcBorders>
              <w:top w:val="single" w:sz="4" w:space="0" w:color="000000"/>
              <w:left w:val="single" w:sz="4" w:space="0" w:color="000000"/>
              <w:bottom w:val="single" w:sz="4" w:space="0" w:color="000000"/>
              <w:right w:val="single" w:sz="4" w:space="0" w:color="000000"/>
            </w:tcBorders>
          </w:tcPr>
          <w:p w14:paraId="7444569E"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愛知県弁護士会西三河支部紛争解決センター</w:t>
            </w:r>
          </w:p>
          <w:p w14:paraId="7CBBE707"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p>
        </w:tc>
        <w:tc>
          <w:tcPr>
            <w:tcW w:w="3981" w:type="dxa"/>
            <w:tcBorders>
              <w:top w:val="single" w:sz="4" w:space="0" w:color="000000"/>
              <w:left w:val="single" w:sz="4" w:space="0" w:color="000000"/>
              <w:bottom w:val="single" w:sz="4" w:space="0" w:color="000000"/>
              <w:right w:val="single" w:sz="4" w:space="0" w:color="000000"/>
            </w:tcBorders>
          </w:tcPr>
          <w:p w14:paraId="4F9AECA8"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愛知県岡崎市明大寺町字道城ケ入</w:t>
            </w:r>
            <w:r w:rsidRPr="00D514F8">
              <w:rPr>
                <w:color w:val="000000" w:themeColor="text1"/>
              </w:rPr>
              <w:t>34-10</w:t>
            </w:r>
            <w:r w:rsidRPr="00D514F8">
              <w:rPr>
                <w:rFonts w:hint="eastAsia"/>
                <w:color w:val="000000" w:themeColor="text1"/>
              </w:rPr>
              <w:t xml:space="preserve">　　　　　</w:t>
            </w:r>
          </w:p>
          <w:p w14:paraId="0575BF47" w14:textId="77777777" w:rsidR="00004CED" w:rsidRPr="00D514F8" w:rsidRDefault="00004CED" w:rsidP="00772261">
            <w:pPr>
              <w:suppressAutoHyphens/>
              <w:kinsoku w:val="0"/>
              <w:autoSpaceDE w:val="0"/>
              <w:autoSpaceDN w:val="0"/>
              <w:spacing w:line="280" w:lineRule="exact"/>
              <w:jc w:val="left"/>
              <w:rPr>
                <w:rFonts w:ascii="ＭＳ 明朝" w:cs="Times New Roman"/>
                <w:color w:val="000000" w:themeColor="text1"/>
                <w:spacing w:val="6"/>
              </w:rPr>
            </w:pPr>
            <w:r w:rsidRPr="00D514F8">
              <w:rPr>
                <w:rFonts w:hint="eastAsia"/>
                <w:color w:val="000000" w:themeColor="text1"/>
              </w:rPr>
              <w:t>電話</w:t>
            </w:r>
            <w:r w:rsidRPr="00D514F8">
              <w:rPr>
                <w:rFonts w:cs="Times New Roman"/>
                <w:color w:val="000000" w:themeColor="text1"/>
              </w:rPr>
              <w:t>0564-54-9449  FAX0564-54-9600</w:t>
            </w:r>
          </w:p>
        </w:tc>
        <w:tc>
          <w:tcPr>
            <w:tcW w:w="2664" w:type="dxa"/>
            <w:vMerge/>
            <w:tcBorders>
              <w:top w:val="nil"/>
              <w:left w:val="single" w:sz="4" w:space="0" w:color="000000"/>
              <w:bottom w:val="single" w:sz="4" w:space="0" w:color="000000"/>
              <w:right w:val="single" w:sz="4" w:space="0" w:color="000000"/>
            </w:tcBorders>
          </w:tcPr>
          <w:p w14:paraId="1137BCE5" w14:textId="77777777" w:rsidR="00004CED" w:rsidRPr="00D514F8" w:rsidRDefault="00004CED" w:rsidP="00772261">
            <w:pPr>
              <w:overflowPunct/>
              <w:autoSpaceDE w:val="0"/>
              <w:autoSpaceDN w:val="0"/>
              <w:spacing w:line="280" w:lineRule="exact"/>
              <w:jc w:val="left"/>
              <w:textAlignment w:val="auto"/>
              <w:rPr>
                <w:rFonts w:ascii="ＭＳ 明朝" w:cs="Times New Roman"/>
                <w:color w:val="000000" w:themeColor="text1"/>
                <w:spacing w:val="6"/>
              </w:rPr>
            </w:pPr>
          </w:p>
        </w:tc>
      </w:tr>
    </w:tbl>
    <w:p w14:paraId="65363839" w14:textId="77777777" w:rsidR="00004CED" w:rsidRPr="00D514F8" w:rsidRDefault="00004CED" w:rsidP="00772261">
      <w:pPr>
        <w:adjustRightInd/>
        <w:spacing w:line="280" w:lineRule="exact"/>
        <w:rPr>
          <w:rFonts w:ascii="ＭＳ 明朝" w:cs="Times New Roman"/>
          <w:color w:val="000000" w:themeColor="text1"/>
          <w:spacing w:val="6"/>
        </w:rPr>
      </w:pPr>
    </w:p>
    <w:p w14:paraId="6C17BE0B"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１　取扱う紛争の分野</w:t>
      </w:r>
    </w:p>
    <w:p w14:paraId="65E295F1"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hint="eastAsia"/>
          <w:color w:val="000000" w:themeColor="text1"/>
        </w:rPr>
        <w:t xml:space="preserve">　取扱う紛争は、民事に関する紛争です。</w:t>
      </w:r>
    </w:p>
    <w:p w14:paraId="409F38C2" w14:textId="77777777" w:rsidR="00004CED" w:rsidRPr="00D514F8" w:rsidRDefault="00004CED" w:rsidP="005229C0">
      <w:pPr>
        <w:adjustRightInd/>
        <w:spacing w:line="260" w:lineRule="exact"/>
        <w:rPr>
          <w:rFonts w:ascii="ＭＳ 明朝" w:cs="Times New Roman"/>
          <w:color w:val="000000" w:themeColor="text1"/>
          <w:spacing w:val="6"/>
        </w:rPr>
      </w:pPr>
    </w:p>
    <w:p w14:paraId="37514E22"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２　紛争解決手続の種類</w:t>
      </w:r>
    </w:p>
    <w:p w14:paraId="452F3828" w14:textId="05FE00C9"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hint="eastAsia"/>
          <w:color w:val="000000" w:themeColor="text1"/>
        </w:rPr>
        <w:t xml:space="preserve">　紛争解決手続は、①和解のあっせん（あっせん人が当事者の話し合いによる解決を仲介）と②仲裁（予め当事者が仲裁人の判断に委ねることを合意した上で、仲裁人が判断）の二種類があります。あっせんから仲裁合意によって仲裁に移行したり、仲裁の中で仲裁人が和解を勧めることもあります。</w:t>
      </w:r>
      <w:r w:rsidR="00B923C2" w:rsidRPr="00B923C2">
        <w:rPr>
          <w:rFonts w:hint="eastAsia"/>
          <w:color w:val="000000" w:themeColor="text1"/>
        </w:rPr>
        <w:t>和解においては、当事者間においてその和解に基づく民事執行をすることができる旨の合意をすることもできます（ＡＤＲ法第２条第５号に規定する「特定和解」）。</w:t>
      </w:r>
    </w:p>
    <w:p w14:paraId="3F8A2D26" w14:textId="77777777" w:rsidR="00004CED" w:rsidRPr="00D514F8" w:rsidRDefault="00004CED" w:rsidP="00772261">
      <w:pPr>
        <w:adjustRightInd/>
        <w:spacing w:line="280" w:lineRule="exact"/>
        <w:rPr>
          <w:rFonts w:ascii="ＭＳ 明朝" w:cs="Times New Roman"/>
          <w:color w:val="000000" w:themeColor="text1"/>
          <w:spacing w:val="6"/>
        </w:rPr>
      </w:pPr>
    </w:p>
    <w:p w14:paraId="32F2E3BF"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３　依頼の方法</w:t>
      </w:r>
    </w:p>
    <w:p w14:paraId="2B17E12B"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申立人</w:t>
      </w:r>
    </w:p>
    <w:p w14:paraId="4E25ECBC"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hint="eastAsia"/>
          <w:color w:val="000000" w:themeColor="text1"/>
        </w:rPr>
        <w:t xml:space="preserve">　あっせん、仲裁による紛争解決を希望される方は、手続開始に先立ちセンター受付（愛知県弁護士会館、西三河支部会館。以下同じ。）で手続の概要等について説明を受けて下さい。</w:t>
      </w:r>
    </w:p>
    <w:p w14:paraId="1FF7D864"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hint="eastAsia"/>
          <w:color w:val="000000" w:themeColor="text1"/>
        </w:rPr>
        <w:t xml:space="preserve">　あっせん、仲裁の申立は、口頭では受け付けていません。申立書に必要な書類（資格証明書、委任状、証拠等）を添付して、センター受付に提出して下さい。申立書及び証拠書類の提出通数は、相手方の数＋２通です。</w:t>
      </w:r>
    </w:p>
    <w:p w14:paraId="023543FB"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 xml:space="preserve">相手方　</w:t>
      </w:r>
    </w:p>
    <w:p w14:paraId="507DAAE1" w14:textId="77777777" w:rsidR="00004CED" w:rsidRPr="00D514F8" w:rsidRDefault="00004CED" w:rsidP="005229C0">
      <w:pPr>
        <w:adjustRightInd/>
        <w:spacing w:line="260" w:lineRule="exact"/>
        <w:ind w:leftChars="200" w:left="443"/>
        <w:rPr>
          <w:color w:val="000000" w:themeColor="text1"/>
        </w:rPr>
      </w:pPr>
      <w:r w:rsidRPr="00D514F8">
        <w:rPr>
          <w:rFonts w:hint="eastAsia"/>
          <w:color w:val="000000" w:themeColor="text1"/>
        </w:rPr>
        <w:t xml:space="preserve">　あっせん・仲裁手続きに参加されるかどうかをお送りした回答書でご回答下さい。</w:t>
      </w:r>
    </w:p>
    <w:p w14:paraId="00116A83" w14:textId="77777777" w:rsidR="00004CED" w:rsidRPr="00D514F8" w:rsidRDefault="00004CED" w:rsidP="005229C0">
      <w:pPr>
        <w:adjustRightInd/>
        <w:spacing w:line="260" w:lineRule="exact"/>
        <w:ind w:leftChars="200" w:left="443"/>
        <w:rPr>
          <w:color w:val="000000" w:themeColor="text1"/>
        </w:rPr>
      </w:pPr>
      <w:r w:rsidRPr="00D514F8">
        <w:rPr>
          <w:rFonts w:hint="eastAsia"/>
          <w:color w:val="000000" w:themeColor="text1"/>
        </w:rPr>
        <w:t>参加される場合は、同封の答弁書書式を利用されるなどして、別の書面（答弁書）として提出してください。答弁書は申立人にも送付しますので、申立人の数</w:t>
      </w:r>
      <w:r w:rsidRPr="00D514F8">
        <w:rPr>
          <w:color w:val="000000" w:themeColor="text1"/>
        </w:rPr>
        <w:t>+</w:t>
      </w:r>
      <w:r w:rsidRPr="00D514F8">
        <w:rPr>
          <w:rFonts w:hint="eastAsia"/>
          <w:color w:val="000000" w:themeColor="text1"/>
        </w:rPr>
        <w:t>２通をご提出ください。証拠書類を提出される場合も同様です。</w:t>
      </w:r>
    </w:p>
    <w:p w14:paraId="372FD5DE" w14:textId="77777777" w:rsidR="00004CED" w:rsidRPr="00D514F8" w:rsidRDefault="00004CED" w:rsidP="005229C0">
      <w:pPr>
        <w:adjustRightInd/>
        <w:spacing w:line="260" w:lineRule="exact"/>
        <w:ind w:leftChars="200" w:left="443"/>
        <w:rPr>
          <w:color w:val="000000" w:themeColor="text1"/>
        </w:rPr>
      </w:pPr>
    </w:p>
    <w:p w14:paraId="412C7AEB" w14:textId="77777777" w:rsidR="00004CED" w:rsidRPr="00C2494D" w:rsidRDefault="00004CED" w:rsidP="005229C0">
      <w:pPr>
        <w:adjustRightInd/>
        <w:spacing w:line="260" w:lineRule="exact"/>
        <w:rPr>
          <w:rFonts w:ascii="ＭＳ ゴシック" w:eastAsia="ＭＳ ゴシック" w:hAnsi="ＭＳ ゴシック"/>
          <w:color w:val="000000" w:themeColor="text1"/>
        </w:rPr>
      </w:pPr>
      <w:r w:rsidRPr="00C2494D">
        <w:rPr>
          <w:rFonts w:ascii="ＭＳ ゴシック" w:eastAsia="ＭＳ ゴシック" w:hAnsi="ＭＳ ゴシック" w:hint="eastAsia"/>
          <w:color w:val="000000" w:themeColor="text1"/>
        </w:rPr>
        <w:t>４　一宮支部での期日開催</w:t>
      </w:r>
    </w:p>
    <w:p w14:paraId="6274659B" w14:textId="77777777" w:rsidR="00004CED" w:rsidRPr="00D514F8" w:rsidRDefault="00004CED" w:rsidP="005229C0">
      <w:pPr>
        <w:adjustRightInd/>
        <w:spacing w:line="260" w:lineRule="exact"/>
        <w:ind w:firstLineChars="200" w:firstLine="443"/>
        <w:rPr>
          <w:rFonts w:ascii="ＭＳ 明朝" w:cs="Times New Roman"/>
          <w:color w:val="000000" w:themeColor="text1"/>
          <w:spacing w:val="6"/>
        </w:rPr>
      </w:pPr>
      <w:r w:rsidRPr="00D514F8">
        <w:rPr>
          <w:rFonts w:hint="eastAsia"/>
          <w:color w:val="000000" w:themeColor="text1"/>
        </w:rPr>
        <w:t>愛知県弁護士会紛争解決センター（本会）への申立では、あっせん期日を一宮支部で開催することも可能です。一宮支部での期日開催を希望される場合には、申立書の「一宮支部での期日開催を希望します。」欄にチェックを入れてご提出いただくか、その旨を記載した書面をご提出下さい。ただし、その場合であっても事情により本会での期日開催となる場合もありますので、ご了承下さい。</w:t>
      </w:r>
    </w:p>
    <w:p w14:paraId="266ADC27" w14:textId="77777777" w:rsidR="00004CED" w:rsidRPr="00D514F8" w:rsidRDefault="00004CED" w:rsidP="005229C0">
      <w:pPr>
        <w:adjustRightInd/>
        <w:spacing w:line="260" w:lineRule="exact"/>
        <w:rPr>
          <w:rFonts w:ascii="ＭＳ 明朝" w:cs="Times New Roman"/>
          <w:color w:val="000000" w:themeColor="text1"/>
          <w:spacing w:val="6"/>
        </w:rPr>
      </w:pPr>
    </w:p>
    <w:p w14:paraId="6C8C8CC5"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５　あっせん・仲裁人、専門委員、通訳人の選任</w:t>
      </w:r>
    </w:p>
    <w:p w14:paraId="67016224"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あっせん・仲裁人は、センターに備え置かれたあっせん・仲裁人候補者名簿（法曹経験</w:t>
      </w:r>
      <w:r w:rsidRPr="00D514F8">
        <w:rPr>
          <w:rFonts w:cs="Times New Roman"/>
          <w:color w:val="000000" w:themeColor="text1"/>
        </w:rPr>
        <w:t>10</w:t>
      </w:r>
      <w:r w:rsidRPr="00D514F8">
        <w:rPr>
          <w:rFonts w:hint="eastAsia"/>
          <w:color w:val="000000" w:themeColor="text1"/>
        </w:rPr>
        <w:t>年以上の弁護士、学識経験者又は専門知識若しくは法律事務に精通する者）の中から当事者の合意により選任し、当事者の合意により選任されなかったときはセンターが選任します。</w:t>
      </w:r>
    </w:p>
    <w:p w14:paraId="3B1EF398"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原則として１人の弁護士があっせん・仲裁人となりますが、事案によっては、更に弁護士や弁護士以外のあっせん・仲裁人を選任し、あっせんでは２人又は３人、仲裁では３人で行うことがあります。</w:t>
      </w:r>
    </w:p>
    <w:p w14:paraId="2D73D301"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3</w:t>
      </w:r>
      <w:r w:rsidRPr="00D514F8">
        <w:rPr>
          <w:rFonts w:ascii="ＭＳ 明朝" w:hAnsi="ＭＳ 明朝"/>
          <w:color w:val="000000" w:themeColor="text1"/>
        </w:rPr>
        <w:t>)</w:t>
      </w:r>
      <w:r w:rsidRPr="00D514F8">
        <w:rPr>
          <w:rFonts w:hint="eastAsia"/>
          <w:color w:val="000000" w:themeColor="text1"/>
        </w:rPr>
        <w:t>また、あっせん・仲裁人を補佐するために弁護士や専門的知識を有する者を専門委員に選任することがあります。</w:t>
      </w:r>
    </w:p>
    <w:p w14:paraId="4F729D76"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4</w:t>
      </w:r>
      <w:r w:rsidRPr="00D514F8">
        <w:rPr>
          <w:rFonts w:ascii="ＭＳ 明朝" w:hAnsi="ＭＳ 明朝"/>
          <w:color w:val="000000" w:themeColor="text1"/>
        </w:rPr>
        <w:t>)</w:t>
      </w:r>
      <w:r w:rsidRPr="00D514F8">
        <w:rPr>
          <w:rFonts w:hint="eastAsia"/>
          <w:color w:val="000000" w:themeColor="text1"/>
        </w:rPr>
        <w:t>外国人の事件では、通訳人名簿の中から通訳人を選任することがあります。</w:t>
      </w:r>
    </w:p>
    <w:p w14:paraId="7B0F985F" w14:textId="77777777" w:rsidR="00004CED" w:rsidRPr="00D514F8" w:rsidRDefault="00004CED" w:rsidP="005229C0">
      <w:pPr>
        <w:adjustRightInd/>
        <w:spacing w:line="260" w:lineRule="exact"/>
        <w:rPr>
          <w:rFonts w:ascii="ＭＳ 明朝" w:eastAsia="ＭＳ ゴシック" w:cs="ＭＳ ゴシック"/>
          <w:color w:val="000000" w:themeColor="text1"/>
        </w:rPr>
      </w:pPr>
    </w:p>
    <w:p w14:paraId="205572EB"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６　相手方の手続応諾の確認</w:t>
      </w:r>
    </w:p>
    <w:p w14:paraId="09266556"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lastRenderedPageBreak/>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センターがあっせん、仲裁の申立を受理したら、相手方にあっせん、仲裁の手続に応じるか否かの意思を確認します。意思確認は、相手方に申立書や証拠書類、回答書等の関係書類を送付する際に手続の概要等を記載した書面を同封した上で、第１回期日前に確認します。</w:t>
      </w:r>
    </w:p>
    <w:p w14:paraId="210A3E0E"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第１回期日前に意思を確認できなかった場合で、相手方が第１回期日に出頭されたときは、手続に先立ち、あっせん、仲裁に応じるか否かの意思を確認します。</w:t>
      </w:r>
    </w:p>
    <w:p w14:paraId="20FB6033" w14:textId="77777777" w:rsidR="00004CED" w:rsidRPr="00D514F8" w:rsidRDefault="00004CED" w:rsidP="005229C0">
      <w:pPr>
        <w:adjustRightInd/>
        <w:spacing w:line="260" w:lineRule="exact"/>
        <w:rPr>
          <w:rFonts w:ascii="ＭＳ 明朝" w:cs="Times New Roman"/>
          <w:color w:val="000000" w:themeColor="text1"/>
          <w:spacing w:val="6"/>
        </w:rPr>
      </w:pPr>
    </w:p>
    <w:p w14:paraId="66A65872"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７　手続の進め方</w:t>
      </w:r>
    </w:p>
    <w:p w14:paraId="169BF80A"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hint="eastAsia"/>
          <w:color w:val="000000" w:themeColor="text1"/>
        </w:rPr>
        <w:t xml:space="preserve">　手続の進め方の概略は、別紙フローチャートの通りです。あっせん・仲裁人は、懇切丁寧を心がけ、公正・中立な立場に立って当事者から事情をお聞きします。</w:t>
      </w:r>
    </w:p>
    <w:p w14:paraId="78875D50" w14:textId="77777777" w:rsidR="00004CED" w:rsidRPr="00D514F8" w:rsidRDefault="00004CED" w:rsidP="005229C0">
      <w:pPr>
        <w:adjustRightInd/>
        <w:spacing w:line="260" w:lineRule="exact"/>
        <w:rPr>
          <w:rFonts w:ascii="ＭＳ 明朝" w:cs="Times New Roman"/>
          <w:color w:val="000000" w:themeColor="text1"/>
          <w:spacing w:val="6"/>
        </w:rPr>
      </w:pPr>
    </w:p>
    <w:p w14:paraId="7C13C36A"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８　通知・連絡の方法</w:t>
      </w:r>
    </w:p>
    <w:p w14:paraId="1D3CB55E"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申立書、和解契約書、仲裁判断書の写し、取下げ書、離脱書、請求を特定した書面、終了通知書等の送達及び通知は、当事者の受領書と引替えに交付する場合を除き、配達証明付き郵便によって行います。</w:t>
      </w:r>
    </w:p>
    <w:p w14:paraId="3D06945E"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それ以外の事項の送達及び通知は、普通郵便、電話、ファクシミリなどの適宜の方法により行います。</w:t>
      </w:r>
    </w:p>
    <w:p w14:paraId="40769CFC" w14:textId="77777777" w:rsidR="00004CED" w:rsidRPr="00D514F8" w:rsidRDefault="00004CED" w:rsidP="005229C0">
      <w:pPr>
        <w:adjustRightInd/>
        <w:spacing w:line="260" w:lineRule="exact"/>
        <w:rPr>
          <w:rFonts w:ascii="ＭＳ 明朝" w:cs="Times New Roman"/>
          <w:color w:val="000000" w:themeColor="text1"/>
          <w:spacing w:val="6"/>
        </w:rPr>
      </w:pPr>
    </w:p>
    <w:p w14:paraId="21714A4A"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明朝" w:eastAsia="ＭＳ ゴシック" w:cs="ＭＳ ゴシック" w:hint="eastAsia"/>
          <w:color w:val="000000" w:themeColor="text1"/>
        </w:rPr>
        <w:t>９　提出された資料の保存、返還等の取扱い</w:t>
      </w:r>
    </w:p>
    <w:p w14:paraId="123BAB17"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提出された書面や証拠書類は返還いたしません。証拠書類を提出される場合は、写しを提出してください。証拠書類として写しを提出された場合には、その原本を期日においてあっせん・仲裁人に提示してください。</w:t>
      </w:r>
    </w:p>
    <w:p w14:paraId="161F394C" w14:textId="2C3DCF54"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color w:val="000000" w:themeColor="text1"/>
        </w:rPr>
        <w:t xml:space="preserve"> </w:t>
      </w:r>
      <w:r w:rsidR="00E557FC">
        <w:rPr>
          <w:rFonts w:hint="eastAsia"/>
          <w:color w:val="000000" w:themeColor="text1"/>
        </w:rPr>
        <w:t>手続実施記録、</w:t>
      </w:r>
      <w:r w:rsidRPr="00D514F8">
        <w:rPr>
          <w:rFonts w:hint="eastAsia"/>
          <w:color w:val="000000" w:themeColor="text1"/>
        </w:rPr>
        <w:t>和解契約書原本及び仲裁判断書原本は手続終了後３０年間、それ以外の記録又は書面は手続終了後１０年間、センターで保存します。</w:t>
      </w:r>
    </w:p>
    <w:p w14:paraId="46E5C4F8" w14:textId="77777777" w:rsidR="00004CED" w:rsidRPr="00D514F8" w:rsidRDefault="00004CED" w:rsidP="005229C0">
      <w:pPr>
        <w:adjustRightInd/>
        <w:spacing w:line="260" w:lineRule="exact"/>
        <w:rPr>
          <w:rFonts w:ascii="ＭＳ 明朝" w:cs="Times New Roman"/>
          <w:color w:val="000000" w:themeColor="text1"/>
          <w:spacing w:val="6"/>
        </w:rPr>
      </w:pPr>
    </w:p>
    <w:p w14:paraId="77C225F2" w14:textId="77777777" w:rsidR="00004CED" w:rsidRPr="00C2494D" w:rsidRDefault="00004CED" w:rsidP="005229C0">
      <w:pPr>
        <w:adjustRightInd/>
        <w:spacing w:line="260" w:lineRule="exact"/>
        <w:rPr>
          <w:rFonts w:ascii="ＭＳ ゴシック" w:eastAsia="ＭＳ ゴシック" w:hAnsi="ＭＳ ゴシック" w:cs="Times New Roman"/>
          <w:color w:val="000000" w:themeColor="text1"/>
          <w:spacing w:val="6"/>
        </w:rPr>
      </w:pPr>
      <w:r w:rsidRPr="00C2494D">
        <w:rPr>
          <w:rFonts w:ascii="ＭＳ ゴシック" w:eastAsia="ＭＳ ゴシック" w:hAnsi="ＭＳ ゴシック" w:cs="ＭＳ ゴシック"/>
          <w:color w:val="000000" w:themeColor="text1"/>
        </w:rPr>
        <w:t>10</w:t>
      </w:r>
      <w:r w:rsidRPr="00C2494D">
        <w:rPr>
          <w:rFonts w:ascii="ＭＳ ゴシック" w:eastAsia="ＭＳ ゴシック" w:hAnsi="ＭＳ ゴシック" w:cs="ＭＳ ゴシック" w:hint="eastAsia"/>
          <w:color w:val="000000" w:themeColor="text1"/>
        </w:rPr>
        <w:t xml:space="preserve">　当事者等の秘密の取扱い</w:t>
      </w:r>
    </w:p>
    <w:p w14:paraId="6E36BC88"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hint="eastAsia"/>
          <w:color w:val="000000" w:themeColor="text1"/>
        </w:rPr>
        <w:t xml:space="preserve">　あっせん手続、仲裁手続は非公開です。あっせん・仲裁人、専門委員、通訳人及び本会の役員等には守秘義務が課せられており、秘密は守られます。また、あっせんや仲裁手続で提出された書面や情報も非公開となっています。ただし、当事者双方の同意を得た場合やセンターの研究会等で報告する場合、当事者が特定されないようにして開示することがあります。</w:t>
      </w:r>
    </w:p>
    <w:p w14:paraId="44EBA4EB" w14:textId="77777777" w:rsidR="00004CED" w:rsidRPr="00D514F8" w:rsidRDefault="00004CED" w:rsidP="005229C0">
      <w:pPr>
        <w:adjustRightInd/>
        <w:spacing w:line="260" w:lineRule="exact"/>
        <w:rPr>
          <w:rFonts w:ascii="ＭＳ 明朝" w:cs="Times New Roman"/>
          <w:color w:val="000000" w:themeColor="text1"/>
          <w:spacing w:val="6"/>
        </w:rPr>
      </w:pPr>
    </w:p>
    <w:p w14:paraId="1F229A6C"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ゴシック" w:hAnsi="ＭＳ ゴシック" w:cs="ＭＳ ゴシック"/>
          <w:color w:val="000000" w:themeColor="text1"/>
        </w:rPr>
        <w:t>11</w:t>
      </w:r>
      <w:r w:rsidRPr="00D514F8">
        <w:rPr>
          <w:rFonts w:ascii="ＭＳ 明朝" w:eastAsia="ＭＳ ゴシック" w:cs="ＭＳ ゴシック" w:hint="eastAsia"/>
          <w:color w:val="000000" w:themeColor="text1"/>
        </w:rPr>
        <w:t xml:space="preserve">　途中で終了する場合</w:t>
      </w:r>
    </w:p>
    <w:p w14:paraId="0D8AECEA"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あっせんの場合</w:t>
      </w:r>
    </w:p>
    <w:p w14:paraId="25AF9205"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cs="Times New Roman" w:hint="eastAsia"/>
          <w:color w:val="000000" w:themeColor="text1"/>
        </w:rPr>
        <w:t xml:space="preserve">　</w:t>
      </w:r>
      <w:r w:rsidRPr="00D514F8">
        <w:rPr>
          <w:rFonts w:hint="eastAsia"/>
          <w:color w:val="000000" w:themeColor="text1"/>
        </w:rPr>
        <w:t>申立人は申立てを取り下げることができます。相手方は手続から離脱することができます。いずれの場合も書面（取り下げ書、離脱書）を提出してください。</w:t>
      </w:r>
    </w:p>
    <w:p w14:paraId="5B818875"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hint="eastAsia"/>
          <w:color w:val="000000" w:themeColor="text1"/>
        </w:rPr>
        <w:t xml:space="preserve">　あっせん人が、紛争の性質や当事者の互譲の有無など一切の状況を考慮して、成立を見込めないと判断したときは、あっせん手続を終了させることができます。</w:t>
      </w:r>
    </w:p>
    <w:p w14:paraId="135CC4A7"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仲裁の場合</w:t>
      </w:r>
    </w:p>
    <w:p w14:paraId="68F0ED78"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cs="Times New Roman" w:hint="eastAsia"/>
          <w:color w:val="000000" w:themeColor="text1"/>
        </w:rPr>
        <w:t xml:space="preserve">　</w:t>
      </w:r>
      <w:r w:rsidRPr="00D514F8">
        <w:rPr>
          <w:rFonts w:hint="eastAsia"/>
          <w:color w:val="000000" w:themeColor="text1"/>
        </w:rPr>
        <w:t>申立人は、申立てを取り下げることができます（ただし、あっせんと違い、相手方が異議を述べないことが条件です。）。その場合は、取り下げ書を提出してください。</w:t>
      </w:r>
    </w:p>
    <w:p w14:paraId="7DD2F446"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hint="eastAsia"/>
          <w:color w:val="000000" w:themeColor="text1"/>
        </w:rPr>
        <w:t xml:space="preserve">　仲裁人は、当事者の仲裁合意に無効又は取消原因がある等の場合、申立を却下します。</w:t>
      </w:r>
    </w:p>
    <w:p w14:paraId="20F21FE9" w14:textId="77777777" w:rsidR="00004CED" w:rsidRPr="00D514F8" w:rsidRDefault="00004CED" w:rsidP="005229C0">
      <w:pPr>
        <w:adjustRightInd/>
        <w:spacing w:line="260" w:lineRule="exact"/>
        <w:ind w:leftChars="200" w:left="443"/>
        <w:rPr>
          <w:rFonts w:ascii="ＭＳ 明朝" w:cs="Times New Roman"/>
          <w:color w:val="000000" w:themeColor="text1"/>
          <w:spacing w:val="6"/>
        </w:rPr>
      </w:pPr>
      <w:r w:rsidRPr="00D514F8">
        <w:rPr>
          <w:rFonts w:hint="eastAsia"/>
          <w:color w:val="000000" w:themeColor="text1"/>
        </w:rPr>
        <w:t xml:space="preserve">　当事者双方が仲裁手続を終了させる合意をしたときも終了します。</w:t>
      </w:r>
    </w:p>
    <w:p w14:paraId="03BEF880" w14:textId="77777777" w:rsidR="00004CED" w:rsidRPr="00D514F8" w:rsidRDefault="00004CED" w:rsidP="005229C0">
      <w:pPr>
        <w:adjustRightInd/>
        <w:spacing w:line="260" w:lineRule="exact"/>
        <w:rPr>
          <w:rFonts w:ascii="ＭＳ 明朝" w:cs="Times New Roman"/>
          <w:color w:val="000000" w:themeColor="text1"/>
          <w:spacing w:val="6"/>
        </w:rPr>
      </w:pPr>
    </w:p>
    <w:p w14:paraId="50500B95" w14:textId="77777777" w:rsidR="00004CED" w:rsidRPr="00D514F8" w:rsidRDefault="00004CED" w:rsidP="005229C0">
      <w:pPr>
        <w:adjustRightInd/>
        <w:spacing w:line="260" w:lineRule="exact"/>
        <w:rPr>
          <w:rFonts w:ascii="ＭＳ 明朝" w:cs="Times New Roman"/>
          <w:color w:val="000000" w:themeColor="text1"/>
          <w:spacing w:val="6"/>
        </w:rPr>
      </w:pPr>
      <w:r w:rsidRPr="00D514F8">
        <w:rPr>
          <w:rFonts w:ascii="ＭＳ ゴシック" w:hAnsi="ＭＳ ゴシック" w:cs="ＭＳ ゴシック"/>
          <w:color w:val="000000" w:themeColor="text1"/>
        </w:rPr>
        <w:t>12</w:t>
      </w:r>
      <w:r w:rsidRPr="00D514F8">
        <w:rPr>
          <w:rFonts w:ascii="ＭＳ 明朝" w:eastAsia="ＭＳ ゴシック" w:cs="ＭＳ ゴシック" w:hint="eastAsia"/>
          <w:color w:val="000000" w:themeColor="text1"/>
        </w:rPr>
        <w:t xml:space="preserve">　成立した際に作成する書面</w:t>
      </w:r>
    </w:p>
    <w:p w14:paraId="29D93F1A" w14:textId="77777777" w:rsidR="00004CED" w:rsidRPr="00D514F8" w:rsidRDefault="00004CED" w:rsidP="005229C0">
      <w:pPr>
        <w:adjustRightInd/>
        <w:spacing w:line="260" w:lineRule="exact"/>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あっせんの場合</w:t>
      </w:r>
    </w:p>
    <w:p w14:paraId="0E569879" w14:textId="77777777" w:rsidR="00004CED" w:rsidRPr="003B3760" w:rsidRDefault="000A6CF4" w:rsidP="005229C0">
      <w:pPr>
        <w:adjustRightInd/>
        <w:spacing w:line="260" w:lineRule="exact"/>
        <w:ind w:leftChars="200" w:left="443"/>
        <w:rPr>
          <w:rFonts w:ascii="ＭＳ 明朝" w:cs="Times New Roman"/>
          <w:spacing w:val="6"/>
        </w:rPr>
      </w:pPr>
      <w:r>
        <w:rPr>
          <w:rFonts w:hint="eastAsia"/>
          <w:color w:val="000000" w:themeColor="text1"/>
        </w:rPr>
        <w:t xml:space="preserve">　あっせん・仲裁人が</w:t>
      </w:r>
      <w:r w:rsidRPr="003B3760">
        <w:rPr>
          <w:rFonts w:hint="eastAsia"/>
        </w:rPr>
        <w:t>、和解内容や成立手数料や諸費用の額とその</w:t>
      </w:r>
      <w:r w:rsidR="00BE0C8F" w:rsidRPr="003B3760">
        <w:rPr>
          <w:rFonts w:hint="eastAsia"/>
        </w:rPr>
        <w:t>負担</w:t>
      </w:r>
      <w:r w:rsidR="00190B10" w:rsidRPr="003B3760">
        <w:rPr>
          <w:rFonts w:hint="eastAsia"/>
        </w:rPr>
        <w:t>額</w:t>
      </w:r>
      <w:r w:rsidR="00004CED" w:rsidRPr="003B3760">
        <w:rPr>
          <w:rFonts w:hint="eastAsia"/>
        </w:rPr>
        <w:t>等を記載した和解契約書を作成します。当事者が署名・押印し、あっせん・仲裁人が証人として署名・押印します。原則として、当事者の数＋１通作成し、当事者に正本を送達します。</w:t>
      </w:r>
    </w:p>
    <w:p w14:paraId="2B240D22" w14:textId="77777777" w:rsidR="00004CED" w:rsidRPr="003B3760" w:rsidRDefault="00004CED" w:rsidP="005229C0">
      <w:pPr>
        <w:adjustRightInd/>
        <w:spacing w:line="260" w:lineRule="exact"/>
        <w:ind w:leftChars="100" w:left="222"/>
        <w:rPr>
          <w:rFonts w:ascii="ＭＳ 明朝" w:cs="Times New Roman"/>
          <w:spacing w:val="6"/>
        </w:rPr>
      </w:pPr>
      <w:r w:rsidRPr="003B3760">
        <w:rPr>
          <w:rFonts w:ascii="ＭＳ 明朝" w:hAnsi="ＭＳ 明朝"/>
        </w:rPr>
        <w:t>(</w:t>
      </w:r>
      <w:r w:rsidRPr="003B3760">
        <w:rPr>
          <w:rFonts w:cs="Times New Roman"/>
        </w:rPr>
        <w:t>2</w:t>
      </w:r>
      <w:r w:rsidRPr="003B3760">
        <w:rPr>
          <w:rFonts w:ascii="ＭＳ 明朝" w:hAnsi="ＭＳ 明朝"/>
        </w:rPr>
        <w:t>)</w:t>
      </w:r>
      <w:r w:rsidRPr="003B3760">
        <w:rPr>
          <w:rFonts w:hint="eastAsia"/>
        </w:rPr>
        <w:t>仲裁の場合</w:t>
      </w:r>
    </w:p>
    <w:p w14:paraId="2118AD84" w14:textId="77777777" w:rsidR="00004CED" w:rsidRPr="003B3760" w:rsidRDefault="00004CED" w:rsidP="005229C0">
      <w:pPr>
        <w:adjustRightInd/>
        <w:spacing w:line="260" w:lineRule="exact"/>
        <w:ind w:leftChars="200" w:left="443"/>
        <w:rPr>
          <w:rFonts w:ascii="ＭＳ 明朝" w:cs="Times New Roman"/>
          <w:spacing w:val="6"/>
        </w:rPr>
      </w:pPr>
      <w:r w:rsidRPr="003B3760">
        <w:rPr>
          <w:rFonts w:hint="eastAsia"/>
        </w:rPr>
        <w:t xml:space="preserve">　あっせん・仲裁人が、主文、判断の理由（和解内容を仲</w:t>
      </w:r>
      <w:r w:rsidR="000A6CF4" w:rsidRPr="003B3760">
        <w:rPr>
          <w:rFonts w:hint="eastAsia"/>
        </w:rPr>
        <w:t>裁判断とする場合は省略する。）、成立手数料や諸費用の額とその</w:t>
      </w:r>
      <w:r w:rsidR="00BE0C8F" w:rsidRPr="003B3760">
        <w:rPr>
          <w:rFonts w:hint="eastAsia"/>
        </w:rPr>
        <w:t>負担</w:t>
      </w:r>
      <w:r w:rsidR="00190B10" w:rsidRPr="003B3760">
        <w:rPr>
          <w:rFonts w:hint="eastAsia"/>
        </w:rPr>
        <w:t>額</w:t>
      </w:r>
      <w:r w:rsidRPr="003B3760">
        <w:rPr>
          <w:rFonts w:hint="eastAsia"/>
        </w:rPr>
        <w:t>等を記載した仲裁判断書１通を作成し、あっせん・仲裁人が署名・押印します。当事者には写しを送達します。</w:t>
      </w:r>
    </w:p>
    <w:p w14:paraId="4AC56477" w14:textId="77777777" w:rsidR="00004CED" w:rsidRPr="003B3760" w:rsidRDefault="00004CED" w:rsidP="00772261">
      <w:pPr>
        <w:adjustRightInd/>
        <w:spacing w:line="280" w:lineRule="exact"/>
        <w:rPr>
          <w:rFonts w:ascii="ＭＳ 明朝" w:cs="Times New Roman"/>
          <w:spacing w:val="6"/>
        </w:rPr>
      </w:pPr>
    </w:p>
    <w:p w14:paraId="11ABF5F6" w14:textId="77777777" w:rsidR="00004CED" w:rsidRPr="003B3760" w:rsidRDefault="00C2494D" w:rsidP="005229C0">
      <w:pPr>
        <w:adjustRightInd/>
        <w:spacing w:line="260" w:lineRule="exact"/>
        <w:rPr>
          <w:rFonts w:ascii="ＭＳ 明朝" w:cs="Times New Roman"/>
          <w:spacing w:val="6"/>
        </w:rPr>
      </w:pPr>
      <w:r w:rsidRPr="003B3760">
        <w:rPr>
          <w:rFonts w:ascii="ＭＳ ゴシック" w:hAnsi="ＭＳ ゴシック" w:cs="ＭＳ ゴシック"/>
        </w:rPr>
        <w:t>1</w:t>
      </w:r>
      <w:r w:rsidRPr="003B3760">
        <w:rPr>
          <w:rFonts w:ascii="ＭＳ ゴシック" w:hAnsi="ＭＳ ゴシック" w:cs="ＭＳ ゴシック" w:hint="eastAsia"/>
        </w:rPr>
        <w:t>3</w:t>
      </w:r>
      <w:r w:rsidR="00004CED" w:rsidRPr="003B3760">
        <w:rPr>
          <w:rFonts w:ascii="ＭＳ 明朝" w:eastAsia="ＭＳ ゴシック" w:cs="ＭＳ ゴシック" w:hint="eastAsia"/>
        </w:rPr>
        <w:t xml:space="preserve">　費用の種類や額、算定方法、支払方法</w:t>
      </w:r>
    </w:p>
    <w:p w14:paraId="0D0791D9" w14:textId="77777777" w:rsidR="00004CED" w:rsidRPr="003B3760" w:rsidRDefault="00004CED" w:rsidP="005229C0">
      <w:pPr>
        <w:adjustRightInd/>
        <w:spacing w:line="260" w:lineRule="exact"/>
        <w:ind w:leftChars="100" w:left="444" w:hangingChars="100" w:hanging="222"/>
        <w:rPr>
          <w:rFonts w:ascii="ＭＳ 明朝" w:cs="Times New Roman"/>
          <w:spacing w:val="6"/>
        </w:rPr>
      </w:pPr>
      <w:r w:rsidRPr="003B3760">
        <w:rPr>
          <w:rFonts w:ascii="ＭＳ 明朝" w:hAnsi="ＭＳ 明朝"/>
        </w:rPr>
        <w:t>(</w:t>
      </w:r>
      <w:r w:rsidRPr="003B3760">
        <w:rPr>
          <w:rFonts w:cs="Times New Roman"/>
        </w:rPr>
        <w:t>1</w:t>
      </w:r>
      <w:r w:rsidRPr="003B3760">
        <w:rPr>
          <w:rFonts w:ascii="ＭＳ 明朝" w:hAnsi="ＭＳ 明朝"/>
        </w:rPr>
        <w:t>)</w:t>
      </w:r>
      <w:r w:rsidRPr="003B3760">
        <w:rPr>
          <w:rFonts w:hint="eastAsia"/>
        </w:rPr>
        <w:t>あっせん手続、仲裁手続を利用していただくには、申立手数料、成立手数料、その他の費用が必要です。</w:t>
      </w:r>
    </w:p>
    <w:p w14:paraId="7672DD23" w14:textId="77777777" w:rsidR="00004CED" w:rsidRPr="003B3760" w:rsidRDefault="00004CED" w:rsidP="005229C0">
      <w:pPr>
        <w:adjustRightInd/>
        <w:spacing w:line="260" w:lineRule="exact"/>
        <w:ind w:leftChars="100" w:left="444" w:hangingChars="100" w:hanging="222"/>
        <w:rPr>
          <w:rFonts w:ascii="ＭＳ 明朝" w:cs="Times New Roman"/>
          <w:spacing w:val="6"/>
        </w:rPr>
      </w:pPr>
      <w:r w:rsidRPr="003B3760">
        <w:rPr>
          <w:rFonts w:ascii="ＭＳ 明朝" w:hAnsi="ＭＳ 明朝"/>
        </w:rPr>
        <w:t>(</w:t>
      </w:r>
      <w:r w:rsidRPr="003B3760">
        <w:rPr>
          <w:rFonts w:cs="Times New Roman"/>
        </w:rPr>
        <w:t>2</w:t>
      </w:r>
      <w:r w:rsidRPr="003B3760">
        <w:rPr>
          <w:rFonts w:ascii="ＭＳ 明朝" w:hAnsi="ＭＳ 明朝"/>
        </w:rPr>
        <w:t>)</w:t>
      </w:r>
      <w:r w:rsidRPr="003B3760">
        <w:rPr>
          <w:rFonts w:hint="eastAsia"/>
        </w:rPr>
        <w:t>申立手数料は、１件につき</w:t>
      </w:r>
      <w:r w:rsidR="004227B0">
        <w:rPr>
          <w:rFonts w:hint="eastAsia"/>
        </w:rPr>
        <w:t>１１，０００円（消費税込み）</w:t>
      </w:r>
      <w:r w:rsidRPr="003B3760">
        <w:rPr>
          <w:rFonts w:hint="eastAsia"/>
        </w:rPr>
        <w:t>で、申立人があっせん、仲裁を申立てる際にセンターに納付していただきます。当事者が複数の申立では、原則として社会的紛争もその数だけあり申立も当事者の数だけあるものとします（ただし、主債務者と連帯保</w:t>
      </w:r>
      <w:r w:rsidRPr="003B3760">
        <w:rPr>
          <w:rFonts w:hint="eastAsia"/>
        </w:rPr>
        <w:lastRenderedPageBreak/>
        <w:t>証人を相手方としたように相互に関連性がある場合等は１件です。）。その場合は、申立件数×（</w:t>
      </w:r>
      <w:r w:rsidR="004227B0">
        <w:rPr>
          <w:rFonts w:hint="eastAsia"/>
        </w:rPr>
        <w:t>１１，０００円（消費税込み）</w:t>
      </w:r>
      <w:r w:rsidRPr="003B3760">
        <w:rPr>
          <w:rFonts w:hint="eastAsia"/>
        </w:rPr>
        <w:t>）の申立手数料が必要です。</w:t>
      </w:r>
    </w:p>
    <w:p w14:paraId="2F9A8778" w14:textId="77777777" w:rsidR="00004CED" w:rsidRPr="003B3760" w:rsidRDefault="00004CED" w:rsidP="005229C0">
      <w:pPr>
        <w:adjustRightInd/>
        <w:spacing w:line="260" w:lineRule="exact"/>
        <w:ind w:leftChars="100" w:left="444" w:hangingChars="100" w:hanging="222"/>
      </w:pPr>
      <w:r w:rsidRPr="003B3760">
        <w:rPr>
          <w:rFonts w:ascii="ＭＳ 明朝" w:hAnsi="ＭＳ 明朝"/>
        </w:rPr>
        <w:t>(</w:t>
      </w:r>
      <w:r w:rsidRPr="003B3760">
        <w:rPr>
          <w:rFonts w:cs="Times New Roman"/>
        </w:rPr>
        <w:t>3</w:t>
      </w:r>
      <w:r w:rsidRPr="003B3760">
        <w:rPr>
          <w:rFonts w:ascii="ＭＳ 明朝" w:hAnsi="ＭＳ 明朝"/>
        </w:rPr>
        <w:t>)</w:t>
      </w:r>
      <w:r w:rsidRPr="003B3760">
        <w:rPr>
          <w:rFonts w:hint="eastAsia"/>
        </w:rPr>
        <w:t>成立手数料は、あっせん、仲裁が成立した場合にお支払いいただきます。和解契約締結時又は仲裁判断時に成立手数料額を決定しますので、その金額を持参又は送金してお支払い下さい。ご入金確認後、和解契約書又は仲裁判断書写しをお渡しします。</w:t>
      </w:r>
    </w:p>
    <w:p w14:paraId="564BD4E5" w14:textId="77777777" w:rsidR="00004CED" w:rsidRPr="003B3760" w:rsidRDefault="00004CED" w:rsidP="005229C0">
      <w:pPr>
        <w:adjustRightInd/>
        <w:spacing w:line="260" w:lineRule="exact"/>
        <w:ind w:leftChars="100" w:left="444" w:hangingChars="100" w:hanging="222"/>
      </w:pPr>
      <w:r w:rsidRPr="003B3760">
        <w:rPr>
          <w:rFonts w:hint="eastAsia"/>
        </w:rPr>
        <w:t xml:space="preserve">　※一宮支部で期日開催をした場合には、成立手数料は送金にてお支払い下さい（一宮支部では持参頂いても受領できません）。入金確認後、和解契約書又は仲裁判断書写しをご郵送します。</w:t>
      </w:r>
    </w:p>
    <w:p w14:paraId="363327EA" w14:textId="77777777" w:rsidR="00004CED" w:rsidRPr="003B3760" w:rsidRDefault="00004CED" w:rsidP="005229C0">
      <w:pPr>
        <w:adjustRightInd/>
        <w:spacing w:line="260" w:lineRule="exact"/>
        <w:ind w:leftChars="100" w:left="444" w:hangingChars="100" w:hanging="222"/>
        <w:rPr>
          <w:rFonts w:ascii="ＭＳ 明朝" w:cs="Times New Roman"/>
          <w:spacing w:val="6"/>
        </w:rPr>
      </w:pPr>
      <w:r w:rsidRPr="003B3760">
        <w:rPr>
          <w:rFonts w:hint="eastAsia"/>
        </w:rPr>
        <w:t>成立手数料額は原則として下表のとおりで、原則として申立人と相手方で半分ずつご負担いただきます。</w:t>
      </w:r>
    </w:p>
    <w:p w14:paraId="638F03DD" w14:textId="77777777" w:rsidR="00004CED" w:rsidRPr="003B3760" w:rsidRDefault="00004CED" w:rsidP="00004CED">
      <w:pPr>
        <w:adjustRightInd/>
        <w:spacing w:line="302" w:lineRule="exact"/>
        <w:rPr>
          <w:rFonts w:ascii="ＭＳ 明朝" w:cs="Times New Roman"/>
          <w:spacing w:val="6"/>
          <w:lang w:eastAsia="zh-TW"/>
        </w:rPr>
      </w:pPr>
      <w:r w:rsidRPr="003B3760">
        <w:rPr>
          <w:rFonts w:cs="Times New Roman"/>
        </w:rPr>
        <w:t xml:space="preserve">                   </w:t>
      </w:r>
      <w:r w:rsidRPr="003B3760">
        <w:rPr>
          <w:rFonts w:hint="eastAsia"/>
          <w:lang w:eastAsia="zh-TW"/>
        </w:rPr>
        <w:t>（成</w:t>
      </w:r>
      <w:r w:rsidRPr="003B3760">
        <w:rPr>
          <w:rFonts w:cs="Times New Roman"/>
          <w:lang w:eastAsia="zh-TW"/>
        </w:rPr>
        <w:t xml:space="preserve"> </w:t>
      </w:r>
      <w:r w:rsidRPr="003B3760">
        <w:rPr>
          <w:rFonts w:hint="eastAsia"/>
          <w:lang w:eastAsia="zh-TW"/>
        </w:rPr>
        <w:t>立</w:t>
      </w:r>
      <w:r w:rsidRPr="003B3760">
        <w:rPr>
          <w:rFonts w:cs="Times New Roman"/>
          <w:lang w:eastAsia="zh-TW"/>
        </w:rPr>
        <w:t xml:space="preserve"> </w:t>
      </w:r>
      <w:r w:rsidRPr="003B3760">
        <w:rPr>
          <w:rFonts w:hint="eastAsia"/>
          <w:lang w:eastAsia="zh-TW"/>
        </w:rPr>
        <w:t>手</w:t>
      </w:r>
      <w:r w:rsidRPr="003B3760">
        <w:rPr>
          <w:rFonts w:cs="Times New Roman"/>
          <w:lang w:eastAsia="zh-TW"/>
        </w:rPr>
        <w:t xml:space="preserve"> </w:t>
      </w:r>
      <w:r w:rsidRPr="003B3760">
        <w:rPr>
          <w:rFonts w:hint="eastAsia"/>
          <w:lang w:eastAsia="zh-TW"/>
        </w:rPr>
        <w:t>数</w:t>
      </w:r>
      <w:r w:rsidRPr="003B3760">
        <w:rPr>
          <w:rFonts w:cs="Times New Roman"/>
          <w:lang w:eastAsia="zh-TW"/>
        </w:rPr>
        <w:t xml:space="preserve"> </w:t>
      </w:r>
      <w:r w:rsidRPr="003B3760">
        <w:rPr>
          <w:rFonts w:hint="eastAsia"/>
          <w:lang w:eastAsia="zh-TW"/>
        </w:rPr>
        <w:t>料）</w:t>
      </w:r>
      <w:r w:rsidRPr="003B3760">
        <w:rPr>
          <w:rFonts w:cs="Times New Roman"/>
          <w:lang w:eastAsia="zh-TW"/>
        </w:rPr>
        <w:t xml:space="preserve">                 </w:t>
      </w:r>
      <w:r w:rsidR="008A38FF" w:rsidRPr="003B3760">
        <w:rPr>
          <w:rFonts w:cs="Times New Roman" w:hint="eastAsia"/>
          <w:lang w:eastAsia="zh-TW"/>
        </w:rPr>
        <w:t xml:space="preserve">　　　　</w:t>
      </w:r>
      <w:r w:rsidRPr="003B3760">
        <w:rPr>
          <w:rFonts w:cs="Times New Roman"/>
          <w:lang w:eastAsia="zh-TW"/>
        </w:rPr>
        <w:t xml:space="preserve">   </w:t>
      </w:r>
      <w:r w:rsidRPr="003B3760">
        <w:rPr>
          <w:rFonts w:hint="eastAsia"/>
          <w:lang w:eastAsia="zh-TW"/>
        </w:rPr>
        <w:t>（成立手数料早見表）</w:t>
      </w:r>
    </w:p>
    <w:tbl>
      <w:tblPr>
        <w:tblW w:w="1061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3455"/>
        <w:gridCol w:w="3686"/>
        <w:gridCol w:w="204"/>
        <w:gridCol w:w="1562"/>
        <w:gridCol w:w="1567"/>
      </w:tblGrid>
      <w:tr w:rsidR="003B3760" w:rsidRPr="003B3760" w14:paraId="5CBF7868" w14:textId="77777777" w:rsidTr="00190B10">
        <w:trPr>
          <w:trHeight w:val="251"/>
        </w:trPr>
        <w:tc>
          <w:tcPr>
            <w:tcW w:w="143" w:type="dxa"/>
            <w:vMerge w:val="restart"/>
            <w:tcBorders>
              <w:top w:val="nil"/>
              <w:left w:val="nil"/>
              <w:bottom w:val="nil"/>
              <w:right w:val="single" w:sz="4" w:space="0" w:color="000000"/>
            </w:tcBorders>
          </w:tcPr>
          <w:p w14:paraId="0094168C"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p w14:paraId="4C31A37E"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p w14:paraId="275A002D"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p w14:paraId="42C596C3"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p w14:paraId="31359D91"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p w14:paraId="70EA9EA3"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p w14:paraId="73D4C0AF"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lang w:eastAsia="zh-TW"/>
              </w:rPr>
            </w:pPr>
          </w:p>
        </w:tc>
        <w:tc>
          <w:tcPr>
            <w:tcW w:w="3455" w:type="dxa"/>
            <w:tcBorders>
              <w:top w:val="single" w:sz="4" w:space="0" w:color="000000"/>
              <w:left w:val="single" w:sz="4" w:space="0" w:color="000000"/>
              <w:bottom w:val="double" w:sz="4" w:space="0" w:color="000000"/>
              <w:right w:val="single" w:sz="4" w:space="0" w:color="000000"/>
            </w:tcBorders>
          </w:tcPr>
          <w:p w14:paraId="43F0E1F3" w14:textId="77777777" w:rsidR="00004CED" w:rsidRPr="003B3760" w:rsidRDefault="00190B10" w:rsidP="00190B10">
            <w:pPr>
              <w:suppressAutoHyphens/>
              <w:kinsoku w:val="0"/>
              <w:autoSpaceDE w:val="0"/>
              <w:autoSpaceDN w:val="0"/>
              <w:spacing w:line="302" w:lineRule="exact"/>
              <w:jc w:val="center"/>
              <w:rPr>
                <w:rFonts w:ascii="ＭＳ 明朝" w:cs="Times New Roman"/>
                <w:spacing w:val="6"/>
              </w:rPr>
            </w:pPr>
            <w:r w:rsidRPr="003B3760">
              <w:rPr>
                <w:rFonts w:hint="eastAsia"/>
              </w:rPr>
              <w:t>紛　争　の　価　格</w:t>
            </w:r>
          </w:p>
        </w:tc>
        <w:tc>
          <w:tcPr>
            <w:tcW w:w="3686" w:type="dxa"/>
            <w:tcBorders>
              <w:top w:val="single" w:sz="4" w:space="0" w:color="000000"/>
              <w:left w:val="single" w:sz="4" w:space="0" w:color="000000"/>
              <w:bottom w:val="double" w:sz="4" w:space="0" w:color="000000"/>
              <w:right w:val="single" w:sz="4" w:space="0" w:color="000000"/>
            </w:tcBorders>
          </w:tcPr>
          <w:p w14:paraId="0B19022B" w14:textId="77777777" w:rsidR="00004CED" w:rsidRPr="003B3760" w:rsidRDefault="000A6CF4" w:rsidP="000A6CF4">
            <w:pPr>
              <w:suppressAutoHyphens/>
              <w:kinsoku w:val="0"/>
              <w:autoSpaceDE w:val="0"/>
              <w:autoSpaceDN w:val="0"/>
              <w:spacing w:line="302" w:lineRule="exact"/>
              <w:jc w:val="center"/>
              <w:rPr>
                <w:rFonts w:ascii="ＭＳ 明朝" w:cs="Times New Roman"/>
                <w:spacing w:val="6"/>
              </w:rPr>
            </w:pPr>
            <w:r w:rsidRPr="003B3760">
              <w:rPr>
                <w:rFonts w:hint="eastAsia"/>
              </w:rPr>
              <w:t>成立手数料</w:t>
            </w:r>
            <w:r w:rsidR="00190B10" w:rsidRPr="003B3760">
              <w:rPr>
                <w:rFonts w:hint="eastAsia"/>
              </w:rPr>
              <w:t>額</w:t>
            </w:r>
          </w:p>
        </w:tc>
        <w:tc>
          <w:tcPr>
            <w:tcW w:w="204" w:type="dxa"/>
            <w:vMerge w:val="restart"/>
            <w:tcBorders>
              <w:top w:val="nil"/>
              <w:left w:val="single" w:sz="4" w:space="0" w:color="000000"/>
              <w:bottom w:val="nil"/>
              <w:right w:val="single" w:sz="4" w:space="0" w:color="000000"/>
            </w:tcBorders>
          </w:tcPr>
          <w:p w14:paraId="5974EBC2"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p w14:paraId="75855DE5"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p w14:paraId="18701407"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p w14:paraId="1EBD1182"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p w14:paraId="56556E35"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p w14:paraId="2671DA1F"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p w14:paraId="78C99C31"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rPr>
            </w:pPr>
          </w:p>
        </w:tc>
        <w:tc>
          <w:tcPr>
            <w:tcW w:w="1562" w:type="dxa"/>
            <w:tcBorders>
              <w:top w:val="single" w:sz="4" w:space="0" w:color="000000"/>
              <w:left w:val="single" w:sz="4" w:space="0" w:color="000000"/>
              <w:bottom w:val="double" w:sz="4" w:space="0" w:color="000000"/>
              <w:right w:val="single" w:sz="4" w:space="0" w:color="000000"/>
            </w:tcBorders>
          </w:tcPr>
          <w:p w14:paraId="697A0832" w14:textId="77777777" w:rsidR="00004CED" w:rsidRPr="003B3760" w:rsidRDefault="00190B10" w:rsidP="00D514F8">
            <w:pPr>
              <w:suppressAutoHyphens/>
              <w:kinsoku w:val="0"/>
              <w:wordWrap w:val="0"/>
              <w:autoSpaceDE w:val="0"/>
              <w:autoSpaceDN w:val="0"/>
              <w:spacing w:line="302" w:lineRule="exact"/>
              <w:jc w:val="center"/>
              <w:rPr>
                <w:rFonts w:ascii="ＭＳ 明朝" w:cs="Times New Roman"/>
                <w:spacing w:val="6"/>
              </w:rPr>
            </w:pPr>
            <w:r w:rsidRPr="003B3760">
              <w:rPr>
                <w:rFonts w:hint="eastAsia"/>
              </w:rPr>
              <w:t>紛争の価格</w:t>
            </w:r>
          </w:p>
        </w:tc>
        <w:tc>
          <w:tcPr>
            <w:tcW w:w="1567" w:type="dxa"/>
            <w:tcBorders>
              <w:top w:val="single" w:sz="4" w:space="0" w:color="000000"/>
              <w:left w:val="single" w:sz="4" w:space="0" w:color="000000"/>
              <w:bottom w:val="double" w:sz="4" w:space="0" w:color="000000"/>
              <w:right w:val="single" w:sz="4" w:space="0" w:color="000000"/>
            </w:tcBorders>
          </w:tcPr>
          <w:p w14:paraId="099964DF" w14:textId="77777777" w:rsidR="00004CED" w:rsidRPr="003B3760" w:rsidRDefault="00004CED" w:rsidP="00D514F8">
            <w:pPr>
              <w:suppressAutoHyphens/>
              <w:kinsoku w:val="0"/>
              <w:wordWrap w:val="0"/>
              <w:autoSpaceDE w:val="0"/>
              <w:autoSpaceDN w:val="0"/>
              <w:spacing w:line="302" w:lineRule="exact"/>
              <w:jc w:val="center"/>
              <w:rPr>
                <w:rFonts w:ascii="ＭＳ 明朝" w:cs="Times New Roman"/>
                <w:spacing w:val="6"/>
              </w:rPr>
            </w:pPr>
            <w:r w:rsidRPr="003B3760">
              <w:rPr>
                <w:rFonts w:hint="eastAsia"/>
              </w:rPr>
              <w:t>成立手数料</w:t>
            </w:r>
            <w:r w:rsidR="00BE0C8F" w:rsidRPr="003B3760">
              <w:rPr>
                <w:rFonts w:hint="eastAsia"/>
              </w:rPr>
              <w:t>額</w:t>
            </w:r>
          </w:p>
        </w:tc>
      </w:tr>
      <w:tr w:rsidR="003B3760" w:rsidRPr="003B3760" w14:paraId="53DC555E" w14:textId="77777777" w:rsidTr="00190B10">
        <w:trPr>
          <w:trHeight w:val="305"/>
        </w:trPr>
        <w:tc>
          <w:tcPr>
            <w:tcW w:w="143" w:type="dxa"/>
            <w:vMerge/>
            <w:tcBorders>
              <w:top w:val="nil"/>
              <w:left w:val="nil"/>
              <w:bottom w:val="nil"/>
              <w:right w:val="single" w:sz="4" w:space="0" w:color="000000"/>
            </w:tcBorders>
          </w:tcPr>
          <w:p w14:paraId="387B0CDE" w14:textId="77777777" w:rsidR="00004CED" w:rsidRPr="003B3760" w:rsidRDefault="00004CED" w:rsidP="00D514F8">
            <w:pPr>
              <w:overflowPunct/>
              <w:autoSpaceDE w:val="0"/>
              <w:autoSpaceDN w:val="0"/>
              <w:jc w:val="left"/>
              <w:textAlignment w:val="auto"/>
              <w:rPr>
                <w:rFonts w:ascii="ＭＳ 明朝" w:cs="Times New Roman"/>
                <w:spacing w:val="6"/>
              </w:rPr>
            </w:pPr>
          </w:p>
        </w:tc>
        <w:tc>
          <w:tcPr>
            <w:tcW w:w="3455" w:type="dxa"/>
            <w:tcBorders>
              <w:top w:val="double" w:sz="4" w:space="0" w:color="000000"/>
              <w:left w:val="single" w:sz="4" w:space="0" w:color="000000"/>
              <w:bottom w:val="single" w:sz="4" w:space="0" w:color="000000"/>
              <w:right w:val="single" w:sz="4" w:space="0" w:color="000000"/>
            </w:tcBorders>
          </w:tcPr>
          <w:p w14:paraId="63A96761"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100</w:t>
            </w:r>
            <w:r w:rsidRPr="003B3760">
              <w:rPr>
                <w:rFonts w:hint="eastAsia"/>
                <w:sz w:val="20"/>
                <w:szCs w:val="20"/>
              </w:rPr>
              <w:t>万円までの場合</w:t>
            </w:r>
          </w:p>
        </w:tc>
        <w:tc>
          <w:tcPr>
            <w:tcW w:w="3686" w:type="dxa"/>
            <w:tcBorders>
              <w:top w:val="double" w:sz="4" w:space="0" w:color="000000"/>
              <w:left w:val="single" w:sz="4" w:space="0" w:color="000000"/>
              <w:bottom w:val="single" w:sz="4" w:space="0" w:color="000000"/>
              <w:right w:val="single" w:sz="4" w:space="0" w:color="000000"/>
            </w:tcBorders>
          </w:tcPr>
          <w:p w14:paraId="74EFE00F" w14:textId="18597751" w:rsidR="00004CED" w:rsidRPr="003B3760" w:rsidRDefault="00293F9C" w:rsidP="00D514F8">
            <w:pPr>
              <w:suppressAutoHyphens/>
              <w:kinsoku w:val="0"/>
              <w:wordWrap w:val="0"/>
              <w:autoSpaceDE w:val="0"/>
              <w:autoSpaceDN w:val="0"/>
              <w:spacing w:line="302" w:lineRule="exact"/>
              <w:jc w:val="left"/>
              <w:rPr>
                <w:rFonts w:ascii="ＭＳ 明朝" w:cs="Times New Roman"/>
                <w:spacing w:val="6"/>
                <w:sz w:val="20"/>
                <w:szCs w:val="20"/>
              </w:rPr>
            </w:pPr>
            <w:r>
              <w:rPr>
                <w:sz w:val="20"/>
                <w:szCs w:val="20"/>
              </w:rPr>
              <w:t>8</w:t>
            </w:r>
            <w:r w:rsidR="00C93A01" w:rsidRPr="003B3760">
              <w:rPr>
                <w:sz w:val="20"/>
                <w:szCs w:val="20"/>
              </w:rPr>
              <w:t>パーセント</w:t>
            </w:r>
          </w:p>
        </w:tc>
        <w:tc>
          <w:tcPr>
            <w:tcW w:w="204" w:type="dxa"/>
            <w:vMerge/>
            <w:tcBorders>
              <w:top w:val="nil"/>
              <w:left w:val="single" w:sz="4" w:space="0" w:color="000000"/>
              <w:bottom w:val="nil"/>
              <w:right w:val="single" w:sz="4" w:space="0" w:color="000000"/>
            </w:tcBorders>
          </w:tcPr>
          <w:p w14:paraId="317387E7"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double" w:sz="4" w:space="0" w:color="000000"/>
              <w:left w:val="single" w:sz="4" w:space="0" w:color="000000"/>
              <w:bottom w:val="single" w:sz="4" w:space="0" w:color="000000"/>
              <w:right w:val="single" w:sz="4" w:space="0" w:color="000000"/>
            </w:tcBorders>
          </w:tcPr>
          <w:p w14:paraId="3831647D"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10</w:t>
            </w:r>
            <w:r w:rsidRPr="003B3760">
              <w:rPr>
                <w:rFonts w:hint="eastAsia"/>
                <w:sz w:val="20"/>
                <w:szCs w:val="20"/>
              </w:rPr>
              <w:t>万円</w:t>
            </w:r>
          </w:p>
        </w:tc>
        <w:tc>
          <w:tcPr>
            <w:tcW w:w="1567" w:type="dxa"/>
            <w:tcBorders>
              <w:top w:val="double" w:sz="4" w:space="0" w:color="000000"/>
              <w:left w:val="single" w:sz="4" w:space="0" w:color="000000"/>
              <w:bottom w:val="single" w:sz="4" w:space="0" w:color="000000"/>
              <w:right w:val="single" w:sz="4" w:space="0" w:color="000000"/>
            </w:tcBorders>
          </w:tcPr>
          <w:p w14:paraId="59E8D265" w14:textId="301E806B"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8</w:t>
            </w:r>
            <w:r w:rsidR="00004CED" w:rsidRPr="003B3760">
              <w:rPr>
                <w:rFonts w:cs="Times New Roman"/>
                <w:sz w:val="20"/>
                <w:szCs w:val="20"/>
              </w:rPr>
              <w:t>,000</w:t>
            </w:r>
            <w:r w:rsidR="00004CED" w:rsidRPr="003B3760">
              <w:rPr>
                <w:rFonts w:hint="eastAsia"/>
                <w:sz w:val="20"/>
                <w:szCs w:val="20"/>
              </w:rPr>
              <w:t>円</w:t>
            </w:r>
          </w:p>
        </w:tc>
      </w:tr>
      <w:tr w:rsidR="003B3760" w:rsidRPr="003B3760" w14:paraId="4EE5AD56" w14:textId="77777777" w:rsidTr="00190B10">
        <w:trPr>
          <w:trHeight w:val="244"/>
        </w:trPr>
        <w:tc>
          <w:tcPr>
            <w:tcW w:w="143" w:type="dxa"/>
            <w:vMerge/>
            <w:tcBorders>
              <w:top w:val="nil"/>
              <w:left w:val="nil"/>
              <w:bottom w:val="nil"/>
              <w:right w:val="single" w:sz="4" w:space="0" w:color="000000"/>
            </w:tcBorders>
          </w:tcPr>
          <w:p w14:paraId="46C3C779" w14:textId="77777777" w:rsidR="00004CED" w:rsidRPr="003B3760" w:rsidRDefault="00004CED" w:rsidP="00D514F8">
            <w:pPr>
              <w:overflowPunct/>
              <w:autoSpaceDE w:val="0"/>
              <w:autoSpaceDN w:val="0"/>
              <w:jc w:val="left"/>
              <w:textAlignment w:val="auto"/>
              <w:rPr>
                <w:rFonts w:ascii="ＭＳ 明朝" w:cs="Times New Roman"/>
                <w:spacing w:val="6"/>
              </w:rPr>
            </w:pPr>
          </w:p>
        </w:tc>
        <w:tc>
          <w:tcPr>
            <w:tcW w:w="3455" w:type="dxa"/>
            <w:tcBorders>
              <w:top w:val="single" w:sz="4" w:space="0" w:color="000000"/>
              <w:left w:val="single" w:sz="4" w:space="0" w:color="000000"/>
              <w:bottom w:val="single" w:sz="4" w:space="0" w:color="000000"/>
              <w:right w:val="single" w:sz="4" w:space="0" w:color="000000"/>
            </w:tcBorders>
          </w:tcPr>
          <w:p w14:paraId="5FC83C01"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100</w:t>
            </w:r>
            <w:r w:rsidRPr="003B3760">
              <w:rPr>
                <w:rFonts w:hint="eastAsia"/>
                <w:sz w:val="20"/>
                <w:szCs w:val="20"/>
              </w:rPr>
              <w:t>万円を超え</w:t>
            </w:r>
            <w:r w:rsidRPr="003B3760">
              <w:rPr>
                <w:rFonts w:cs="Times New Roman"/>
                <w:sz w:val="20"/>
                <w:szCs w:val="20"/>
              </w:rPr>
              <w:t>200</w:t>
            </w:r>
            <w:r w:rsidRPr="003B3760">
              <w:rPr>
                <w:rFonts w:hint="eastAsia"/>
                <w:sz w:val="20"/>
                <w:szCs w:val="20"/>
              </w:rPr>
              <w:t>万円までの場合</w:t>
            </w:r>
          </w:p>
        </w:tc>
        <w:tc>
          <w:tcPr>
            <w:tcW w:w="3686" w:type="dxa"/>
            <w:tcBorders>
              <w:top w:val="single" w:sz="4" w:space="0" w:color="000000"/>
              <w:left w:val="single" w:sz="4" w:space="0" w:color="000000"/>
              <w:bottom w:val="single" w:sz="4" w:space="0" w:color="000000"/>
              <w:right w:val="single" w:sz="4" w:space="0" w:color="000000"/>
            </w:tcBorders>
          </w:tcPr>
          <w:p w14:paraId="1FB2E468" w14:textId="1D217FDC" w:rsidR="00004CED" w:rsidRPr="003B3760" w:rsidRDefault="00293F9C" w:rsidP="00D514F8">
            <w:pPr>
              <w:suppressAutoHyphens/>
              <w:kinsoku w:val="0"/>
              <w:wordWrap w:val="0"/>
              <w:autoSpaceDE w:val="0"/>
              <w:autoSpaceDN w:val="0"/>
              <w:spacing w:line="302" w:lineRule="exact"/>
              <w:jc w:val="left"/>
              <w:rPr>
                <w:sz w:val="20"/>
                <w:szCs w:val="20"/>
              </w:rPr>
            </w:pPr>
            <w:r>
              <w:rPr>
                <w:rFonts w:hint="eastAsia"/>
                <w:sz w:val="20"/>
                <w:szCs w:val="20"/>
              </w:rPr>
              <w:t>5</w:t>
            </w:r>
            <w:r w:rsidR="00C93A01" w:rsidRPr="003B3760">
              <w:rPr>
                <w:sz w:val="20"/>
                <w:szCs w:val="20"/>
              </w:rPr>
              <w:t>パーセントに</w:t>
            </w:r>
            <w:r>
              <w:rPr>
                <w:sz w:val="20"/>
                <w:szCs w:val="20"/>
              </w:rPr>
              <w:t>30</w:t>
            </w:r>
            <w:r w:rsidR="00C93A01" w:rsidRPr="003B3760">
              <w:rPr>
                <w:sz w:val="20"/>
                <w:szCs w:val="20"/>
              </w:rPr>
              <w:t>,000</w:t>
            </w:r>
            <w:r w:rsidR="00C93A01" w:rsidRPr="003B3760">
              <w:rPr>
                <w:sz w:val="20"/>
                <w:szCs w:val="20"/>
              </w:rPr>
              <w:t>円を加えた額</w:t>
            </w:r>
          </w:p>
        </w:tc>
        <w:tc>
          <w:tcPr>
            <w:tcW w:w="204" w:type="dxa"/>
            <w:vMerge/>
            <w:tcBorders>
              <w:top w:val="nil"/>
              <w:left w:val="single" w:sz="4" w:space="0" w:color="000000"/>
              <w:bottom w:val="nil"/>
              <w:right w:val="single" w:sz="4" w:space="0" w:color="000000"/>
            </w:tcBorders>
          </w:tcPr>
          <w:p w14:paraId="2CF12ECB"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single" w:sz="4" w:space="0" w:color="000000"/>
              <w:left w:val="single" w:sz="4" w:space="0" w:color="000000"/>
              <w:bottom w:val="single" w:sz="4" w:space="0" w:color="000000"/>
              <w:right w:val="single" w:sz="4" w:space="0" w:color="000000"/>
            </w:tcBorders>
          </w:tcPr>
          <w:p w14:paraId="3B9CE063"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30</w:t>
            </w:r>
            <w:r w:rsidRPr="003B3760">
              <w:rPr>
                <w:rFonts w:hint="eastAsia"/>
                <w:sz w:val="20"/>
                <w:szCs w:val="20"/>
              </w:rPr>
              <w:t>万円</w:t>
            </w:r>
          </w:p>
        </w:tc>
        <w:tc>
          <w:tcPr>
            <w:tcW w:w="1567" w:type="dxa"/>
            <w:tcBorders>
              <w:top w:val="single" w:sz="4" w:space="0" w:color="000000"/>
              <w:left w:val="single" w:sz="4" w:space="0" w:color="000000"/>
              <w:bottom w:val="single" w:sz="4" w:space="0" w:color="000000"/>
              <w:right w:val="single" w:sz="4" w:space="0" w:color="000000"/>
            </w:tcBorders>
          </w:tcPr>
          <w:p w14:paraId="0C590A1D" w14:textId="31D78680"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24</w:t>
            </w:r>
            <w:r w:rsidR="00004CED" w:rsidRPr="003B3760">
              <w:rPr>
                <w:rFonts w:cs="Times New Roman"/>
                <w:sz w:val="20"/>
                <w:szCs w:val="20"/>
              </w:rPr>
              <w:t>,000</w:t>
            </w:r>
            <w:r w:rsidR="00004CED" w:rsidRPr="003B3760">
              <w:rPr>
                <w:rFonts w:hint="eastAsia"/>
                <w:sz w:val="20"/>
                <w:szCs w:val="20"/>
              </w:rPr>
              <w:t>円</w:t>
            </w:r>
          </w:p>
        </w:tc>
      </w:tr>
      <w:tr w:rsidR="003B3760" w:rsidRPr="003B3760" w14:paraId="0C6D4C59" w14:textId="77777777" w:rsidTr="00190B10">
        <w:trPr>
          <w:trHeight w:val="345"/>
        </w:trPr>
        <w:tc>
          <w:tcPr>
            <w:tcW w:w="143" w:type="dxa"/>
            <w:vMerge/>
            <w:tcBorders>
              <w:top w:val="nil"/>
              <w:left w:val="nil"/>
              <w:bottom w:val="nil"/>
              <w:right w:val="single" w:sz="4" w:space="0" w:color="000000"/>
            </w:tcBorders>
          </w:tcPr>
          <w:p w14:paraId="5C379BED" w14:textId="77777777" w:rsidR="00004CED" w:rsidRPr="003B3760" w:rsidRDefault="00004CED" w:rsidP="00D514F8">
            <w:pPr>
              <w:overflowPunct/>
              <w:autoSpaceDE w:val="0"/>
              <w:autoSpaceDN w:val="0"/>
              <w:jc w:val="left"/>
              <w:textAlignment w:val="auto"/>
              <w:rPr>
                <w:rFonts w:ascii="ＭＳ 明朝" w:cs="Times New Roman"/>
                <w:spacing w:val="6"/>
              </w:rPr>
            </w:pPr>
          </w:p>
        </w:tc>
        <w:tc>
          <w:tcPr>
            <w:tcW w:w="3455" w:type="dxa"/>
            <w:tcBorders>
              <w:top w:val="single" w:sz="4" w:space="0" w:color="000000"/>
              <w:left w:val="single" w:sz="4" w:space="0" w:color="000000"/>
              <w:bottom w:val="single" w:sz="4" w:space="0" w:color="000000"/>
              <w:right w:val="single" w:sz="4" w:space="0" w:color="000000"/>
            </w:tcBorders>
          </w:tcPr>
          <w:p w14:paraId="5C65AB36"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200</w:t>
            </w:r>
            <w:r w:rsidRPr="003B3760">
              <w:rPr>
                <w:rFonts w:hint="eastAsia"/>
                <w:sz w:val="20"/>
                <w:szCs w:val="20"/>
              </w:rPr>
              <w:t>万円を超え</w:t>
            </w:r>
            <w:r w:rsidRPr="003B3760">
              <w:rPr>
                <w:rFonts w:cs="Times New Roman"/>
                <w:sz w:val="20"/>
                <w:szCs w:val="20"/>
              </w:rPr>
              <w:t>500</w:t>
            </w:r>
            <w:r w:rsidRPr="003B3760">
              <w:rPr>
                <w:rFonts w:hint="eastAsia"/>
                <w:sz w:val="20"/>
                <w:szCs w:val="20"/>
              </w:rPr>
              <w:t>万円までの場合</w:t>
            </w:r>
          </w:p>
        </w:tc>
        <w:tc>
          <w:tcPr>
            <w:tcW w:w="3686" w:type="dxa"/>
            <w:tcBorders>
              <w:top w:val="single" w:sz="4" w:space="0" w:color="000000"/>
              <w:left w:val="single" w:sz="4" w:space="0" w:color="000000"/>
              <w:bottom w:val="single" w:sz="4" w:space="0" w:color="000000"/>
              <w:right w:val="single" w:sz="4" w:space="0" w:color="000000"/>
            </w:tcBorders>
          </w:tcPr>
          <w:p w14:paraId="436627D5" w14:textId="56F120D9" w:rsidR="00004CED" w:rsidRPr="003B3760" w:rsidRDefault="00293F9C" w:rsidP="00D514F8">
            <w:pPr>
              <w:suppressAutoHyphens/>
              <w:kinsoku w:val="0"/>
              <w:wordWrap w:val="0"/>
              <w:autoSpaceDE w:val="0"/>
              <w:autoSpaceDN w:val="0"/>
              <w:spacing w:line="302" w:lineRule="exact"/>
              <w:jc w:val="left"/>
              <w:rPr>
                <w:rFonts w:ascii="ＭＳ 明朝" w:cs="Times New Roman"/>
                <w:spacing w:val="6"/>
                <w:sz w:val="20"/>
                <w:szCs w:val="20"/>
              </w:rPr>
            </w:pPr>
            <w:r>
              <w:rPr>
                <w:sz w:val="20"/>
                <w:szCs w:val="20"/>
              </w:rPr>
              <w:t>3</w:t>
            </w:r>
            <w:r w:rsidR="00C93A01" w:rsidRPr="003B3760">
              <w:rPr>
                <w:sz w:val="20"/>
                <w:szCs w:val="20"/>
              </w:rPr>
              <w:t>パーセントに</w:t>
            </w:r>
            <w:r>
              <w:rPr>
                <w:sz w:val="20"/>
                <w:szCs w:val="20"/>
              </w:rPr>
              <w:t>70</w:t>
            </w:r>
            <w:r w:rsidR="00C93A01" w:rsidRPr="003B3760">
              <w:rPr>
                <w:sz w:val="20"/>
                <w:szCs w:val="20"/>
              </w:rPr>
              <w:t>,000</w:t>
            </w:r>
            <w:r w:rsidR="00C93A01" w:rsidRPr="003B3760">
              <w:rPr>
                <w:sz w:val="20"/>
                <w:szCs w:val="20"/>
              </w:rPr>
              <w:t>円を加えた額</w:t>
            </w:r>
          </w:p>
        </w:tc>
        <w:tc>
          <w:tcPr>
            <w:tcW w:w="204" w:type="dxa"/>
            <w:vMerge/>
            <w:tcBorders>
              <w:top w:val="nil"/>
              <w:left w:val="single" w:sz="4" w:space="0" w:color="000000"/>
              <w:bottom w:val="nil"/>
              <w:right w:val="single" w:sz="4" w:space="0" w:color="000000"/>
            </w:tcBorders>
          </w:tcPr>
          <w:p w14:paraId="411301D4"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single" w:sz="4" w:space="0" w:color="000000"/>
              <w:left w:val="single" w:sz="4" w:space="0" w:color="000000"/>
              <w:bottom w:val="single" w:sz="4" w:space="0" w:color="000000"/>
              <w:right w:val="single" w:sz="4" w:space="0" w:color="000000"/>
            </w:tcBorders>
          </w:tcPr>
          <w:p w14:paraId="1139E7A1"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50</w:t>
            </w:r>
            <w:r w:rsidRPr="003B3760">
              <w:rPr>
                <w:rFonts w:hint="eastAsia"/>
                <w:sz w:val="20"/>
                <w:szCs w:val="20"/>
              </w:rPr>
              <w:t>万円</w:t>
            </w:r>
          </w:p>
        </w:tc>
        <w:tc>
          <w:tcPr>
            <w:tcW w:w="1567" w:type="dxa"/>
            <w:tcBorders>
              <w:top w:val="single" w:sz="4" w:space="0" w:color="000000"/>
              <w:left w:val="single" w:sz="4" w:space="0" w:color="000000"/>
              <w:bottom w:val="single" w:sz="4" w:space="0" w:color="000000"/>
              <w:right w:val="single" w:sz="4" w:space="0" w:color="000000"/>
            </w:tcBorders>
          </w:tcPr>
          <w:p w14:paraId="7577B525" w14:textId="03D14B7D"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40</w:t>
            </w:r>
            <w:r w:rsidR="00004CED" w:rsidRPr="003B3760">
              <w:rPr>
                <w:rFonts w:cs="Times New Roman"/>
                <w:sz w:val="20"/>
                <w:szCs w:val="20"/>
              </w:rPr>
              <w:t>,000</w:t>
            </w:r>
            <w:r w:rsidR="00004CED" w:rsidRPr="003B3760">
              <w:rPr>
                <w:rFonts w:hint="eastAsia"/>
                <w:sz w:val="20"/>
                <w:szCs w:val="20"/>
              </w:rPr>
              <w:t>円</w:t>
            </w:r>
          </w:p>
        </w:tc>
      </w:tr>
      <w:tr w:rsidR="003B3760" w:rsidRPr="003B3760" w14:paraId="2B30BE9B" w14:textId="77777777" w:rsidTr="00190B10">
        <w:trPr>
          <w:trHeight w:val="279"/>
        </w:trPr>
        <w:tc>
          <w:tcPr>
            <w:tcW w:w="143" w:type="dxa"/>
            <w:vMerge/>
            <w:tcBorders>
              <w:top w:val="nil"/>
              <w:left w:val="nil"/>
              <w:bottom w:val="nil"/>
              <w:right w:val="single" w:sz="4" w:space="0" w:color="000000"/>
            </w:tcBorders>
          </w:tcPr>
          <w:p w14:paraId="5816A834" w14:textId="77777777" w:rsidR="00004CED" w:rsidRPr="003B3760" w:rsidRDefault="00004CED" w:rsidP="00D514F8">
            <w:pPr>
              <w:overflowPunct/>
              <w:autoSpaceDE w:val="0"/>
              <w:autoSpaceDN w:val="0"/>
              <w:jc w:val="left"/>
              <w:textAlignment w:val="auto"/>
              <w:rPr>
                <w:rFonts w:ascii="ＭＳ 明朝" w:cs="Times New Roman"/>
                <w:spacing w:val="6"/>
              </w:rPr>
            </w:pPr>
          </w:p>
        </w:tc>
        <w:tc>
          <w:tcPr>
            <w:tcW w:w="3455" w:type="dxa"/>
            <w:tcBorders>
              <w:top w:val="single" w:sz="4" w:space="0" w:color="000000"/>
              <w:left w:val="single" w:sz="4" w:space="0" w:color="000000"/>
              <w:bottom w:val="single" w:sz="4" w:space="0" w:color="000000"/>
              <w:right w:val="single" w:sz="4" w:space="0" w:color="000000"/>
            </w:tcBorders>
          </w:tcPr>
          <w:p w14:paraId="783FC3BB"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500</w:t>
            </w:r>
            <w:r w:rsidRPr="003B3760">
              <w:rPr>
                <w:rFonts w:hint="eastAsia"/>
                <w:sz w:val="20"/>
                <w:szCs w:val="20"/>
              </w:rPr>
              <w:t>万円を超え</w:t>
            </w:r>
            <w:r w:rsidRPr="003B3760">
              <w:rPr>
                <w:rFonts w:cs="Times New Roman"/>
                <w:sz w:val="20"/>
                <w:szCs w:val="20"/>
              </w:rPr>
              <w:t>5,000</w:t>
            </w:r>
            <w:r w:rsidRPr="003B3760">
              <w:rPr>
                <w:rFonts w:hint="eastAsia"/>
                <w:sz w:val="20"/>
                <w:szCs w:val="20"/>
              </w:rPr>
              <w:t>万円までの場合</w:t>
            </w:r>
          </w:p>
        </w:tc>
        <w:tc>
          <w:tcPr>
            <w:tcW w:w="3686" w:type="dxa"/>
            <w:tcBorders>
              <w:top w:val="single" w:sz="4" w:space="0" w:color="000000"/>
              <w:left w:val="single" w:sz="4" w:space="0" w:color="000000"/>
              <w:bottom w:val="single" w:sz="4" w:space="0" w:color="000000"/>
              <w:right w:val="single" w:sz="4" w:space="0" w:color="000000"/>
            </w:tcBorders>
          </w:tcPr>
          <w:p w14:paraId="4144CBE7" w14:textId="54B5780D" w:rsidR="00004CED" w:rsidRPr="003B3760" w:rsidRDefault="00293F9C" w:rsidP="00D514F8">
            <w:pPr>
              <w:suppressAutoHyphens/>
              <w:kinsoku w:val="0"/>
              <w:wordWrap w:val="0"/>
              <w:autoSpaceDE w:val="0"/>
              <w:autoSpaceDN w:val="0"/>
              <w:spacing w:line="302" w:lineRule="exact"/>
              <w:jc w:val="left"/>
              <w:rPr>
                <w:rFonts w:ascii="ＭＳ 明朝" w:cs="Times New Roman"/>
                <w:spacing w:val="6"/>
                <w:sz w:val="20"/>
                <w:szCs w:val="20"/>
              </w:rPr>
            </w:pPr>
            <w:r>
              <w:rPr>
                <w:sz w:val="20"/>
                <w:szCs w:val="20"/>
              </w:rPr>
              <w:t>2</w:t>
            </w:r>
            <w:r w:rsidR="00C93A01" w:rsidRPr="003B3760">
              <w:rPr>
                <w:sz w:val="20"/>
                <w:szCs w:val="20"/>
              </w:rPr>
              <w:t>パーセントに</w:t>
            </w:r>
            <w:r>
              <w:rPr>
                <w:sz w:val="20"/>
                <w:szCs w:val="20"/>
              </w:rPr>
              <w:t>120</w:t>
            </w:r>
            <w:r w:rsidR="00C93A01" w:rsidRPr="003B3760">
              <w:rPr>
                <w:sz w:val="20"/>
                <w:szCs w:val="20"/>
              </w:rPr>
              <w:t>,000</w:t>
            </w:r>
            <w:r w:rsidR="00C93A01" w:rsidRPr="003B3760">
              <w:rPr>
                <w:sz w:val="20"/>
                <w:szCs w:val="20"/>
              </w:rPr>
              <w:t>円を加えた額</w:t>
            </w:r>
          </w:p>
        </w:tc>
        <w:tc>
          <w:tcPr>
            <w:tcW w:w="204" w:type="dxa"/>
            <w:vMerge/>
            <w:tcBorders>
              <w:top w:val="nil"/>
              <w:left w:val="single" w:sz="4" w:space="0" w:color="000000"/>
              <w:bottom w:val="nil"/>
              <w:right w:val="single" w:sz="4" w:space="0" w:color="000000"/>
            </w:tcBorders>
          </w:tcPr>
          <w:p w14:paraId="074F3736"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single" w:sz="4" w:space="0" w:color="000000"/>
              <w:left w:val="single" w:sz="4" w:space="0" w:color="000000"/>
              <w:bottom w:val="single" w:sz="4" w:space="0" w:color="000000"/>
              <w:right w:val="single" w:sz="4" w:space="0" w:color="000000"/>
            </w:tcBorders>
          </w:tcPr>
          <w:p w14:paraId="0505C160"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100</w:t>
            </w:r>
            <w:r w:rsidRPr="003B3760">
              <w:rPr>
                <w:rFonts w:hint="eastAsia"/>
                <w:sz w:val="20"/>
                <w:szCs w:val="20"/>
              </w:rPr>
              <w:t>万円</w:t>
            </w:r>
          </w:p>
        </w:tc>
        <w:tc>
          <w:tcPr>
            <w:tcW w:w="1567" w:type="dxa"/>
            <w:tcBorders>
              <w:top w:val="single" w:sz="4" w:space="0" w:color="000000"/>
              <w:left w:val="single" w:sz="4" w:space="0" w:color="000000"/>
              <w:bottom w:val="single" w:sz="4" w:space="0" w:color="000000"/>
              <w:right w:val="single" w:sz="4" w:space="0" w:color="000000"/>
            </w:tcBorders>
          </w:tcPr>
          <w:p w14:paraId="48D8408A" w14:textId="1952D7D7"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80</w:t>
            </w:r>
            <w:r w:rsidR="00004CED" w:rsidRPr="003B3760">
              <w:rPr>
                <w:rFonts w:cs="Times New Roman"/>
                <w:sz w:val="20"/>
                <w:szCs w:val="20"/>
              </w:rPr>
              <w:t>,000</w:t>
            </w:r>
            <w:r w:rsidR="00004CED" w:rsidRPr="003B3760">
              <w:rPr>
                <w:rFonts w:hint="eastAsia"/>
                <w:sz w:val="20"/>
                <w:szCs w:val="20"/>
              </w:rPr>
              <w:t>円</w:t>
            </w:r>
          </w:p>
        </w:tc>
      </w:tr>
      <w:tr w:rsidR="003B3760" w:rsidRPr="003B3760" w14:paraId="2CCB4CB9" w14:textId="77777777" w:rsidTr="00190B10">
        <w:trPr>
          <w:trHeight w:val="279"/>
        </w:trPr>
        <w:tc>
          <w:tcPr>
            <w:tcW w:w="143" w:type="dxa"/>
            <w:vMerge/>
            <w:tcBorders>
              <w:top w:val="nil"/>
              <w:left w:val="nil"/>
              <w:bottom w:val="nil"/>
              <w:right w:val="single" w:sz="4" w:space="0" w:color="000000"/>
            </w:tcBorders>
          </w:tcPr>
          <w:p w14:paraId="080D1D4C" w14:textId="77777777" w:rsidR="00004CED" w:rsidRPr="003B3760" w:rsidRDefault="00004CED" w:rsidP="00D514F8">
            <w:pPr>
              <w:overflowPunct/>
              <w:autoSpaceDE w:val="0"/>
              <w:autoSpaceDN w:val="0"/>
              <w:jc w:val="left"/>
              <w:textAlignment w:val="auto"/>
              <w:rPr>
                <w:rFonts w:ascii="ＭＳ 明朝" w:cs="Times New Roman"/>
                <w:spacing w:val="6"/>
              </w:rPr>
            </w:pPr>
          </w:p>
        </w:tc>
        <w:tc>
          <w:tcPr>
            <w:tcW w:w="3455" w:type="dxa"/>
            <w:tcBorders>
              <w:top w:val="single" w:sz="4" w:space="0" w:color="000000"/>
              <w:left w:val="single" w:sz="4" w:space="0" w:color="000000"/>
              <w:bottom w:val="single" w:sz="4" w:space="0" w:color="000000"/>
              <w:right w:val="single" w:sz="4" w:space="0" w:color="000000"/>
            </w:tcBorders>
          </w:tcPr>
          <w:p w14:paraId="7A29B00B"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5,000</w:t>
            </w:r>
            <w:r w:rsidRPr="003B3760">
              <w:rPr>
                <w:rFonts w:hint="eastAsia"/>
                <w:sz w:val="20"/>
                <w:szCs w:val="20"/>
              </w:rPr>
              <w:t>万円を超え</w:t>
            </w:r>
            <w:r w:rsidRPr="003B3760">
              <w:rPr>
                <w:rFonts w:cs="Times New Roman"/>
                <w:sz w:val="20"/>
                <w:szCs w:val="20"/>
              </w:rPr>
              <w:t>1</w:t>
            </w:r>
            <w:r w:rsidRPr="003B3760">
              <w:rPr>
                <w:rFonts w:hint="eastAsia"/>
                <w:sz w:val="20"/>
                <w:szCs w:val="20"/>
              </w:rPr>
              <w:t>億円までの場合</w:t>
            </w:r>
          </w:p>
        </w:tc>
        <w:tc>
          <w:tcPr>
            <w:tcW w:w="3686" w:type="dxa"/>
            <w:tcBorders>
              <w:top w:val="single" w:sz="4" w:space="0" w:color="000000"/>
              <w:left w:val="single" w:sz="4" w:space="0" w:color="000000"/>
              <w:bottom w:val="single" w:sz="4" w:space="0" w:color="000000"/>
              <w:right w:val="single" w:sz="4" w:space="0" w:color="000000"/>
            </w:tcBorders>
          </w:tcPr>
          <w:p w14:paraId="2C53821F" w14:textId="583CE94D" w:rsidR="00004CED" w:rsidRPr="003B3760" w:rsidRDefault="00293F9C" w:rsidP="00D514F8">
            <w:pPr>
              <w:suppressAutoHyphens/>
              <w:kinsoku w:val="0"/>
              <w:wordWrap w:val="0"/>
              <w:autoSpaceDE w:val="0"/>
              <w:autoSpaceDN w:val="0"/>
              <w:spacing w:line="302" w:lineRule="exact"/>
              <w:jc w:val="left"/>
              <w:rPr>
                <w:rFonts w:ascii="ＭＳ 明朝" w:cs="Times New Roman"/>
                <w:spacing w:val="6"/>
                <w:sz w:val="20"/>
                <w:szCs w:val="20"/>
              </w:rPr>
            </w:pPr>
            <w:r>
              <w:rPr>
                <w:sz w:val="20"/>
                <w:szCs w:val="20"/>
              </w:rPr>
              <w:t>1</w:t>
            </w:r>
            <w:r w:rsidR="00C93A01" w:rsidRPr="003B3760">
              <w:rPr>
                <w:sz w:val="20"/>
                <w:szCs w:val="20"/>
              </w:rPr>
              <w:t>パーセントに</w:t>
            </w:r>
            <w:r>
              <w:rPr>
                <w:sz w:val="20"/>
                <w:szCs w:val="20"/>
              </w:rPr>
              <w:t>620</w:t>
            </w:r>
            <w:r w:rsidR="00C93A01" w:rsidRPr="003B3760">
              <w:rPr>
                <w:sz w:val="20"/>
                <w:szCs w:val="20"/>
              </w:rPr>
              <w:t>,000</w:t>
            </w:r>
            <w:r w:rsidR="00C93A01" w:rsidRPr="003B3760">
              <w:rPr>
                <w:sz w:val="20"/>
                <w:szCs w:val="20"/>
              </w:rPr>
              <w:t>円を加えた額</w:t>
            </w:r>
          </w:p>
        </w:tc>
        <w:tc>
          <w:tcPr>
            <w:tcW w:w="204" w:type="dxa"/>
            <w:vMerge/>
            <w:tcBorders>
              <w:top w:val="nil"/>
              <w:left w:val="single" w:sz="4" w:space="0" w:color="000000"/>
              <w:bottom w:val="nil"/>
              <w:right w:val="single" w:sz="4" w:space="0" w:color="000000"/>
            </w:tcBorders>
          </w:tcPr>
          <w:p w14:paraId="1AB396F0"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single" w:sz="4" w:space="0" w:color="000000"/>
              <w:left w:val="single" w:sz="4" w:space="0" w:color="000000"/>
              <w:bottom w:val="single" w:sz="4" w:space="0" w:color="000000"/>
              <w:right w:val="single" w:sz="4" w:space="0" w:color="000000"/>
            </w:tcBorders>
          </w:tcPr>
          <w:p w14:paraId="76B22716"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300</w:t>
            </w:r>
            <w:r w:rsidRPr="003B3760">
              <w:rPr>
                <w:rFonts w:hint="eastAsia"/>
                <w:sz w:val="20"/>
                <w:szCs w:val="20"/>
              </w:rPr>
              <w:t>万円</w:t>
            </w:r>
          </w:p>
        </w:tc>
        <w:tc>
          <w:tcPr>
            <w:tcW w:w="1567" w:type="dxa"/>
            <w:tcBorders>
              <w:top w:val="single" w:sz="4" w:space="0" w:color="000000"/>
              <w:left w:val="single" w:sz="4" w:space="0" w:color="000000"/>
              <w:bottom w:val="single" w:sz="4" w:space="0" w:color="000000"/>
              <w:right w:val="single" w:sz="4" w:space="0" w:color="000000"/>
            </w:tcBorders>
          </w:tcPr>
          <w:p w14:paraId="2B927626" w14:textId="0B9CCD6B"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1</w:t>
            </w:r>
            <w:r w:rsidR="00293F9C">
              <w:rPr>
                <w:rFonts w:cs="Times New Roman"/>
                <w:sz w:val="20"/>
                <w:szCs w:val="20"/>
              </w:rPr>
              <w:t>60</w:t>
            </w:r>
            <w:r w:rsidRPr="003B3760">
              <w:rPr>
                <w:rFonts w:cs="Times New Roman"/>
                <w:sz w:val="20"/>
                <w:szCs w:val="20"/>
              </w:rPr>
              <w:t>,000</w:t>
            </w:r>
            <w:r w:rsidRPr="003B3760">
              <w:rPr>
                <w:rFonts w:hint="eastAsia"/>
                <w:sz w:val="20"/>
                <w:szCs w:val="20"/>
              </w:rPr>
              <w:t>円</w:t>
            </w:r>
          </w:p>
        </w:tc>
      </w:tr>
      <w:tr w:rsidR="003B3760" w:rsidRPr="003B3760" w14:paraId="52F610EB" w14:textId="77777777" w:rsidTr="00190B10">
        <w:trPr>
          <w:trHeight w:val="66"/>
        </w:trPr>
        <w:tc>
          <w:tcPr>
            <w:tcW w:w="143" w:type="dxa"/>
            <w:vMerge/>
            <w:tcBorders>
              <w:top w:val="nil"/>
              <w:left w:val="nil"/>
              <w:bottom w:val="nil"/>
              <w:right w:val="single" w:sz="4" w:space="0" w:color="000000"/>
            </w:tcBorders>
          </w:tcPr>
          <w:p w14:paraId="0E4B2289" w14:textId="77777777" w:rsidR="00004CED" w:rsidRPr="003B3760" w:rsidRDefault="00004CED" w:rsidP="00D514F8">
            <w:pPr>
              <w:overflowPunct/>
              <w:autoSpaceDE w:val="0"/>
              <w:autoSpaceDN w:val="0"/>
              <w:jc w:val="left"/>
              <w:textAlignment w:val="auto"/>
              <w:rPr>
                <w:rFonts w:ascii="ＭＳ 明朝" w:cs="Times New Roman"/>
                <w:spacing w:val="6"/>
              </w:rPr>
            </w:pPr>
          </w:p>
        </w:tc>
        <w:tc>
          <w:tcPr>
            <w:tcW w:w="3455" w:type="dxa"/>
            <w:tcBorders>
              <w:top w:val="single" w:sz="4" w:space="0" w:color="000000"/>
              <w:left w:val="single" w:sz="4" w:space="0" w:color="000000"/>
              <w:bottom w:val="single" w:sz="4" w:space="0" w:color="000000"/>
              <w:right w:val="single" w:sz="4" w:space="0" w:color="000000"/>
            </w:tcBorders>
          </w:tcPr>
          <w:p w14:paraId="7378A6A0"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1</w:t>
            </w:r>
            <w:r w:rsidRPr="003B3760">
              <w:rPr>
                <w:rFonts w:hint="eastAsia"/>
                <w:sz w:val="20"/>
                <w:szCs w:val="20"/>
              </w:rPr>
              <w:t>億円を超える場合</w:t>
            </w:r>
          </w:p>
        </w:tc>
        <w:tc>
          <w:tcPr>
            <w:tcW w:w="3686" w:type="dxa"/>
            <w:tcBorders>
              <w:top w:val="single" w:sz="4" w:space="0" w:color="000000"/>
              <w:left w:val="single" w:sz="4" w:space="0" w:color="000000"/>
              <w:bottom w:val="single" w:sz="4" w:space="0" w:color="000000"/>
              <w:right w:val="single" w:sz="4" w:space="0" w:color="000000"/>
            </w:tcBorders>
          </w:tcPr>
          <w:p w14:paraId="769D458D" w14:textId="231610CC" w:rsidR="00004CED" w:rsidRPr="003B3760" w:rsidRDefault="00C93A01"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sz w:val="20"/>
                <w:szCs w:val="20"/>
              </w:rPr>
              <w:t>0.</w:t>
            </w:r>
            <w:r w:rsidR="00293F9C">
              <w:rPr>
                <w:sz w:val="20"/>
                <w:szCs w:val="20"/>
              </w:rPr>
              <w:t>5</w:t>
            </w:r>
            <w:r w:rsidRPr="003B3760">
              <w:rPr>
                <w:sz w:val="20"/>
                <w:szCs w:val="20"/>
              </w:rPr>
              <w:t>パーセントに</w:t>
            </w:r>
            <w:r w:rsidR="00293F9C">
              <w:rPr>
                <w:rFonts w:hint="eastAsia"/>
                <w:sz w:val="20"/>
                <w:szCs w:val="20"/>
              </w:rPr>
              <w:t>1</w:t>
            </w:r>
            <w:r w:rsidR="00293F9C">
              <w:rPr>
                <w:sz w:val="20"/>
                <w:szCs w:val="20"/>
              </w:rPr>
              <w:t>,120</w:t>
            </w:r>
            <w:r w:rsidRPr="003B3760">
              <w:rPr>
                <w:sz w:val="20"/>
                <w:szCs w:val="20"/>
              </w:rPr>
              <w:t>,000</w:t>
            </w:r>
            <w:r w:rsidRPr="003B3760">
              <w:rPr>
                <w:sz w:val="20"/>
                <w:szCs w:val="20"/>
              </w:rPr>
              <w:t>円を加えた額</w:t>
            </w:r>
          </w:p>
        </w:tc>
        <w:tc>
          <w:tcPr>
            <w:tcW w:w="204" w:type="dxa"/>
            <w:vMerge/>
            <w:tcBorders>
              <w:top w:val="nil"/>
              <w:left w:val="single" w:sz="4" w:space="0" w:color="000000"/>
              <w:bottom w:val="nil"/>
              <w:right w:val="single" w:sz="4" w:space="0" w:color="000000"/>
            </w:tcBorders>
          </w:tcPr>
          <w:p w14:paraId="0A823520"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single" w:sz="4" w:space="0" w:color="000000"/>
              <w:left w:val="single" w:sz="4" w:space="0" w:color="000000"/>
              <w:bottom w:val="single" w:sz="4" w:space="0" w:color="000000"/>
              <w:right w:val="single" w:sz="4" w:space="0" w:color="000000"/>
            </w:tcBorders>
          </w:tcPr>
          <w:p w14:paraId="403CCCB0"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500</w:t>
            </w:r>
            <w:r w:rsidRPr="003B3760">
              <w:rPr>
                <w:rFonts w:hint="eastAsia"/>
                <w:sz w:val="20"/>
                <w:szCs w:val="20"/>
              </w:rPr>
              <w:t>万円</w:t>
            </w:r>
          </w:p>
        </w:tc>
        <w:tc>
          <w:tcPr>
            <w:tcW w:w="1567" w:type="dxa"/>
            <w:tcBorders>
              <w:top w:val="single" w:sz="4" w:space="0" w:color="000000"/>
              <w:left w:val="single" w:sz="4" w:space="0" w:color="000000"/>
              <w:bottom w:val="single" w:sz="4" w:space="0" w:color="000000"/>
              <w:right w:val="single" w:sz="4" w:space="0" w:color="000000"/>
            </w:tcBorders>
          </w:tcPr>
          <w:p w14:paraId="77856163" w14:textId="61170ECA"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220</w:t>
            </w:r>
            <w:r w:rsidR="00004CED" w:rsidRPr="003B3760">
              <w:rPr>
                <w:rFonts w:cs="Times New Roman"/>
                <w:sz w:val="20"/>
                <w:szCs w:val="20"/>
              </w:rPr>
              <w:t>,000</w:t>
            </w:r>
            <w:r w:rsidR="00004CED" w:rsidRPr="003B3760">
              <w:rPr>
                <w:rFonts w:hint="eastAsia"/>
                <w:sz w:val="20"/>
                <w:szCs w:val="20"/>
              </w:rPr>
              <w:t>円</w:t>
            </w:r>
          </w:p>
        </w:tc>
      </w:tr>
      <w:tr w:rsidR="003B3760" w:rsidRPr="003B3760" w14:paraId="4ABC95B8" w14:textId="77777777" w:rsidTr="00C93A01">
        <w:trPr>
          <w:trHeight w:val="251"/>
        </w:trPr>
        <w:tc>
          <w:tcPr>
            <w:tcW w:w="7488" w:type="dxa"/>
            <w:gridSpan w:val="4"/>
            <w:vMerge w:val="restart"/>
            <w:tcBorders>
              <w:top w:val="nil"/>
              <w:left w:val="nil"/>
              <w:bottom w:val="nil"/>
            </w:tcBorders>
          </w:tcPr>
          <w:p w14:paraId="44F3EE3F"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r w:rsidRPr="003B3760">
              <w:rPr>
                <w:rFonts w:cs="Times New Roman"/>
                <w:sz w:val="20"/>
                <w:szCs w:val="20"/>
              </w:rPr>
              <w:t xml:space="preserve">    </w:t>
            </w:r>
            <w:r w:rsidRPr="003B3760">
              <w:rPr>
                <w:rFonts w:hint="eastAsia"/>
                <w:sz w:val="20"/>
                <w:szCs w:val="20"/>
              </w:rPr>
              <w:t>※千円未満を切り捨てた額に消費税を加算する。</w:t>
            </w:r>
          </w:p>
          <w:p w14:paraId="5D07CFC9"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p>
          <w:p w14:paraId="0FBB3740" w14:textId="77777777" w:rsidR="00004CED" w:rsidRPr="003B3760" w:rsidRDefault="00004CED" w:rsidP="00D514F8">
            <w:pPr>
              <w:suppressAutoHyphens/>
              <w:kinsoku w:val="0"/>
              <w:wordWrap w:val="0"/>
              <w:autoSpaceDE w:val="0"/>
              <w:autoSpaceDN w:val="0"/>
              <w:spacing w:line="302" w:lineRule="exact"/>
              <w:jc w:val="left"/>
              <w:rPr>
                <w:rFonts w:ascii="ＭＳ 明朝" w:cs="Times New Roman"/>
                <w:spacing w:val="6"/>
                <w:sz w:val="20"/>
                <w:szCs w:val="20"/>
              </w:rPr>
            </w:pPr>
          </w:p>
        </w:tc>
        <w:tc>
          <w:tcPr>
            <w:tcW w:w="1562" w:type="dxa"/>
            <w:tcBorders>
              <w:top w:val="single" w:sz="4" w:space="0" w:color="000000"/>
              <w:bottom w:val="single" w:sz="4" w:space="0" w:color="000000"/>
              <w:right w:val="single" w:sz="4" w:space="0" w:color="000000"/>
            </w:tcBorders>
          </w:tcPr>
          <w:p w14:paraId="1C4354F0"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1,000</w:t>
            </w:r>
            <w:r w:rsidRPr="003B3760">
              <w:rPr>
                <w:rFonts w:hint="eastAsia"/>
                <w:sz w:val="20"/>
                <w:szCs w:val="20"/>
              </w:rPr>
              <w:t>万円</w:t>
            </w:r>
          </w:p>
        </w:tc>
        <w:tc>
          <w:tcPr>
            <w:tcW w:w="1567" w:type="dxa"/>
            <w:tcBorders>
              <w:top w:val="single" w:sz="4" w:space="0" w:color="000000"/>
              <w:left w:val="single" w:sz="4" w:space="0" w:color="000000"/>
              <w:bottom w:val="single" w:sz="4" w:space="0" w:color="000000"/>
              <w:right w:val="single" w:sz="4" w:space="0" w:color="000000"/>
            </w:tcBorders>
          </w:tcPr>
          <w:p w14:paraId="5E1E47FD" w14:textId="1849BC27"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320</w:t>
            </w:r>
            <w:r w:rsidR="00004CED" w:rsidRPr="003B3760">
              <w:rPr>
                <w:rFonts w:cs="Times New Roman"/>
                <w:sz w:val="20"/>
                <w:szCs w:val="20"/>
              </w:rPr>
              <w:t>,000</w:t>
            </w:r>
            <w:r w:rsidR="00004CED" w:rsidRPr="003B3760">
              <w:rPr>
                <w:rFonts w:hint="eastAsia"/>
                <w:sz w:val="20"/>
                <w:szCs w:val="20"/>
              </w:rPr>
              <w:t>円</w:t>
            </w:r>
          </w:p>
        </w:tc>
      </w:tr>
      <w:tr w:rsidR="003B3760" w:rsidRPr="003B3760" w14:paraId="222256C4" w14:textId="77777777" w:rsidTr="00C93A01">
        <w:trPr>
          <w:trHeight w:val="279"/>
        </w:trPr>
        <w:tc>
          <w:tcPr>
            <w:tcW w:w="7488" w:type="dxa"/>
            <w:gridSpan w:val="4"/>
            <w:vMerge/>
            <w:tcBorders>
              <w:left w:val="nil"/>
              <w:bottom w:val="nil"/>
            </w:tcBorders>
          </w:tcPr>
          <w:p w14:paraId="3FC88165"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bottom w:val="single" w:sz="4" w:space="0" w:color="000000"/>
              <w:right w:val="single" w:sz="4" w:space="0" w:color="000000"/>
            </w:tcBorders>
          </w:tcPr>
          <w:p w14:paraId="0A18D976"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5,000</w:t>
            </w:r>
            <w:r w:rsidRPr="003B3760">
              <w:rPr>
                <w:rFonts w:hint="eastAsia"/>
                <w:sz w:val="20"/>
                <w:szCs w:val="20"/>
              </w:rPr>
              <w:t>万円</w:t>
            </w:r>
          </w:p>
        </w:tc>
        <w:tc>
          <w:tcPr>
            <w:tcW w:w="1567" w:type="dxa"/>
            <w:tcBorders>
              <w:left w:val="single" w:sz="4" w:space="0" w:color="000000"/>
              <w:bottom w:val="single" w:sz="4" w:space="0" w:color="000000"/>
              <w:right w:val="single" w:sz="4" w:space="0" w:color="000000"/>
            </w:tcBorders>
          </w:tcPr>
          <w:p w14:paraId="765B2834" w14:textId="08D0AC0B" w:rsidR="00004CED" w:rsidRPr="003B3760" w:rsidRDefault="00293F9C" w:rsidP="00D514F8">
            <w:pPr>
              <w:suppressAutoHyphens/>
              <w:kinsoku w:val="0"/>
              <w:wordWrap w:val="0"/>
              <w:autoSpaceDE w:val="0"/>
              <w:autoSpaceDN w:val="0"/>
              <w:spacing w:line="302" w:lineRule="exact"/>
              <w:jc w:val="right"/>
              <w:rPr>
                <w:rFonts w:ascii="ＭＳ 明朝" w:cs="Times New Roman"/>
                <w:spacing w:val="6"/>
                <w:sz w:val="20"/>
                <w:szCs w:val="20"/>
              </w:rPr>
            </w:pPr>
            <w:r>
              <w:rPr>
                <w:rFonts w:cs="Times New Roman"/>
                <w:sz w:val="20"/>
                <w:szCs w:val="20"/>
              </w:rPr>
              <w:t>1,120</w:t>
            </w:r>
            <w:r w:rsidR="00004CED" w:rsidRPr="003B3760">
              <w:rPr>
                <w:rFonts w:cs="Times New Roman"/>
                <w:sz w:val="20"/>
                <w:szCs w:val="20"/>
              </w:rPr>
              <w:t>,000</w:t>
            </w:r>
            <w:r w:rsidR="00004CED" w:rsidRPr="003B3760">
              <w:rPr>
                <w:rFonts w:hint="eastAsia"/>
                <w:sz w:val="20"/>
                <w:szCs w:val="20"/>
              </w:rPr>
              <w:t>円</w:t>
            </w:r>
          </w:p>
        </w:tc>
      </w:tr>
      <w:tr w:rsidR="003B3760" w:rsidRPr="003B3760" w14:paraId="4192065F" w14:textId="77777777" w:rsidTr="00C93A01">
        <w:trPr>
          <w:trHeight w:val="209"/>
        </w:trPr>
        <w:tc>
          <w:tcPr>
            <w:tcW w:w="7488" w:type="dxa"/>
            <w:gridSpan w:val="4"/>
            <w:vMerge/>
            <w:tcBorders>
              <w:top w:val="nil"/>
              <w:left w:val="nil"/>
              <w:bottom w:val="nil"/>
            </w:tcBorders>
          </w:tcPr>
          <w:p w14:paraId="1A676B0E" w14:textId="77777777" w:rsidR="00004CED" w:rsidRPr="003B3760" w:rsidRDefault="00004CED" w:rsidP="00D514F8">
            <w:pPr>
              <w:overflowPunct/>
              <w:autoSpaceDE w:val="0"/>
              <w:autoSpaceDN w:val="0"/>
              <w:jc w:val="left"/>
              <w:textAlignment w:val="auto"/>
              <w:rPr>
                <w:rFonts w:ascii="ＭＳ 明朝" w:cs="Times New Roman"/>
                <w:spacing w:val="6"/>
                <w:sz w:val="20"/>
                <w:szCs w:val="20"/>
              </w:rPr>
            </w:pPr>
          </w:p>
        </w:tc>
        <w:tc>
          <w:tcPr>
            <w:tcW w:w="1562" w:type="dxa"/>
            <w:tcBorders>
              <w:top w:val="single" w:sz="4" w:space="0" w:color="000000"/>
              <w:right w:val="nil"/>
            </w:tcBorders>
          </w:tcPr>
          <w:p w14:paraId="0C82C75D" w14:textId="77777777"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ascii="ＭＳ 明朝" w:cs="Times New Roman"/>
                <w:spacing w:val="6"/>
                <w:sz w:val="20"/>
                <w:szCs w:val="20"/>
              </w:rPr>
              <w:t>1</w:t>
            </w:r>
            <w:r w:rsidRPr="003B3760">
              <w:rPr>
                <w:rFonts w:ascii="ＭＳ 明朝" w:cs="Times New Roman" w:hint="eastAsia"/>
                <w:spacing w:val="6"/>
                <w:sz w:val="20"/>
                <w:szCs w:val="20"/>
              </w:rPr>
              <w:t>億円</w:t>
            </w:r>
          </w:p>
        </w:tc>
        <w:tc>
          <w:tcPr>
            <w:tcW w:w="1567" w:type="dxa"/>
            <w:tcBorders>
              <w:top w:val="single" w:sz="4" w:space="0" w:color="000000"/>
            </w:tcBorders>
          </w:tcPr>
          <w:p w14:paraId="1026F502" w14:textId="2007A6ED" w:rsidR="00004CED" w:rsidRPr="003B3760" w:rsidRDefault="00004CED" w:rsidP="00D514F8">
            <w:pPr>
              <w:suppressAutoHyphens/>
              <w:kinsoku w:val="0"/>
              <w:wordWrap w:val="0"/>
              <w:autoSpaceDE w:val="0"/>
              <w:autoSpaceDN w:val="0"/>
              <w:spacing w:line="302" w:lineRule="exact"/>
              <w:jc w:val="right"/>
              <w:rPr>
                <w:rFonts w:ascii="ＭＳ 明朝" w:cs="Times New Roman"/>
                <w:spacing w:val="6"/>
                <w:sz w:val="20"/>
                <w:szCs w:val="20"/>
              </w:rPr>
            </w:pPr>
            <w:r w:rsidRPr="003B3760">
              <w:rPr>
                <w:rFonts w:cs="Times New Roman"/>
                <w:sz w:val="20"/>
                <w:szCs w:val="20"/>
              </w:rPr>
              <w:t>1,</w:t>
            </w:r>
            <w:r w:rsidR="00293F9C">
              <w:rPr>
                <w:rFonts w:cs="Times New Roman"/>
                <w:sz w:val="20"/>
                <w:szCs w:val="20"/>
              </w:rPr>
              <w:t>620</w:t>
            </w:r>
            <w:r w:rsidRPr="003B3760">
              <w:rPr>
                <w:rFonts w:cs="Times New Roman"/>
                <w:sz w:val="20"/>
                <w:szCs w:val="20"/>
              </w:rPr>
              <w:t>,000</w:t>
            </w:r>
            <w:r w:rsidRPr="003B3760">
              <w:rPr>
                <w:rFonts w:hint="eastAsia"/>
                <w:sz w:val="20"/>
                <w:szCs w:val="20"/>
              </w:rPr>
              <w:t>円</w:t>
            </w:r>
          </w:p>
        </w:tc>
      </w:tr>
    </w:tbl>
    <w:p w14:paraId="1A0B50A4" w14:textId="77777777" w:rsidR="00190B10" w:rsidRPr="003B3760" w:rsidRDefault="00004CED" w:rsidP="00190B10">
      <w:pPr>
        <w:adjustRightInd/>
        <w:ind w:left="6930" w:rightChars="-307" w:right="-680" w:hangingChars="3128" w:hanging="6930"/>
        <w:jc w:val="left"/>
        <w:rPr>
          <w:sz w:val="20"/>
        </w:rPr>
      </w:pPr>
      <w:r w:rsidRPr="003B3760">
        <w:rPr>
          <w:rFonts w:cs="Times New Roman"/>
        </w:rPr>
        <w:t xml:space="preserve">                                                    </w:t>
      </w:r>
      <w:r w:rsidRPr="003B3760">
        <w:rPr>
          <w:rFonts w:hint="eastAsia"/>
        </w:rPr>
        <w:t xml:space="preserve">　　</w:t>
      </w:r>
      <w:r w:rsidR="00190B10" w:rsidRPr="003B3760">
        <w:rPr>
          <w:rFonts w:hint="eastAsia"/>
        </w:rPr>
        <w:t xml:space="preserve">　　</w:t>
      </w:r>
      <w:r w:rsidRPr="003B3760">
        <w:rPr>
          <w:rFonts w:hint="eastAsia"/>
          <w:sz w:val="20"/>
        </w:rPr>
        <w:t xml:space="preserve">　※上記の額に消費税を加算する</w:t>
      </w:r>
    </w:p>
    <w:p w14:paraId="3F216D28" w14:textId="77777777" w:rsidR="00004CED" w:rsidRPr="003B3760" w:rsidRDefault="00004CED" w:rsidP="00190B10">
      <w:pPr>
        <w:adjustRightInd/>
        <w:ind w:leftChars="3100" w:left="6927" w:rightChars="-307" w:right="-680" w:hangingChars="28" w:hanging="59"/>
        <w:jc w:val="left"/>
        <w:rPr>
          <w:rFonts w:ascii="ＭＳ 明朝" w:cs="Times New Roman"/>
          <w:spacing w:val="6"/>
        </w:rPr>
      </w:pPr>
      <w:r w:rsidRPr="003B3760">
        <w:rPr>
          <w:rFonts w:hint="eastAsia"/>
          <w:sz w:val="20"/>
          <w:szCs w:val="20"/>
        </w:rPr>
        <w:t>※双方で負担する合計額</w:t>
      </w:r>
    </w:p>
    <w:p w14:paraId="00657F9C" w14:textId="77777777" w:rsidR="00004CED" w:rsidRPr="003B3760" w:rsidRDefault="00004CED" w:rsidP="005229C0">
      <w:pPr>
        <w:adjustRightInd/>
        <w:spacing w:line="260" w:lineRule="exact"/>
        <w:ind w:leftChars="100" w:left="444" w:hangingChars="100" w:hanging="222"/>
        <w:rPr>
          <w:rFonts w:ascii="ＭＳ 明朝" w:cs="Times New Roman"/>
          <w:spacing w:val="6"/>
        </w:rPr>
      </w:pPr>
      <w:r w:rsidRPr="003B3760">
        <w:rPr>
          <w:rFonts w:ascii="ＭＳ 明朝" w:hAnsi="ＭＳ 明朝"/>
        </w:rPr>
        <w:t>(</w:t>
      </w:r>
      <w:r w:rsidRPr="003B3760">
        <w:rPr>
          <w:rFonts w:cs="Times New Roman"/>
        </w:rPr>
        <w:t>4</w:t>
      </w:r>
      <w:r w:rsidRPr="003B3760">
        <w:rPr>
          <w:rFonts w:ascii="ＭＳ 明朝" w:hAnsi="ＭＳ 明朝"/>
        </w:rPr>
        <w:t>)</w:t>
      </w:r>
      <w:r w:rsidRPr="003B3760">
        <w:rPr>
          <w:rFonts w:hint="eastAsia"/>
        </w:rPr>
        <w:t>通訳人を利用される場合は、センターが定める通訳料を負担区分に従って予納（</w:t>
      </w:r>
      <w:r w:rsidR="00190B10" w:rsidRPr="003B3760">
        <w:rPr>
          <w:rFonts w:hint="eastAsia"/>
        </w:rPr>
        <w:t>３５，０００円</w:t>
      </w:r>
      <w:r w:rsidRPr="003B3760">
        <w:rPr>
          <w:rFonts w:hint="eastAsia"/>
        </w:rPr>
        <w:t>）していただき、手続終了後精算いたします。不足が生じた場合は、追納をお願いいたします。</w:t>
      </w:r>
    </w:p>
    <w:p w14:paraId="50DD429C" w14:textId="77777777" w:rsidR="00004CED" w:rsidRPr="003B3760" w:rsidRDefault="00004CED" w:rsidP="005229C0">
      <w:pPr>
        <w:adjustRightInd/>
        <w:spacing w:line="260" w:lineRule="exact"/>
        <w:ind w:leftChars="100" w:left="444" w:hangingChars="100" w:hanging="222"/>
        <w:rPr>
          <w:rFonts w:ascii="ＭＳ 明朝" w:cs="Times New Roman"/>
          <w:spacing w:val="6"/>
        </w:rPr>
      </w:pPr>
      <w:r w:rsidRPr="003B3760">
        <w:rPr>
          <w:rFonts w:ascii="ＭＳ 明朝" w:hAnsi="ＭＳ 明朝"/>
        </w:rPr>
        <w:t>(</w:t>
      </w:r>
      <w:r w:rsidRPr="003B3760">
        <w:rPr>
          <w:rFonts w:cs="Times New Roman"/>
        </w:rPr>
        <w:t>5</w:t>
      </w:r>
      <w:r w:rsidRPr="003B3760">
        <w:rPr>
          <w:rFonts w:ascii="ＭＳ 明朝" w:hAnsi="ＭＳ 明朝"/>
        </w:rPr>
        <w:t>)</w:t>
      </w:r>
      <w:r w:rsidRPr="003B3760">
        <w:rPr>
          <w:rFonts w:hint="eastAsia"/>
        </w:rPr>
        <w:t>出張が必要な場合は、その都度費用が必要になります。これらの費用は、予め、誰がいくら負担する必要があるのか見積もった上でお知らせします。</w:t>
      </w:r>
    </w:p>
    <w:p w14:paraId="53514AB1" w14:textId="77777777" w:rsidR="00004CED" w:rsidRPr="003B3760" w:rsidRDefault="00004CED" w:rsidP="005229C0">
      <w:pPr>
        <w:adjustRightInd/>
        <w:spacing w:line="260" w:lineRule="exact"/>
        <w:rPr>
          <w:rFonts w:ascii="ＭＳ 明朝" w:cs="Times New Roman"/>
          <w:spacing w:val="6"/>
        </w:rPr>
      </w:pPr>
    </w:p>
    <w:p w14:paraId="41B131A1" w14:textId="284C8848" w:rsidR="000F458B" w:rsidRDefault="00C2494D" w:rsidP="005229C0">
      <w:pPr>
        <w:adjustRightInd/>
        <w:spacing w:line="260" w:lineRule="exact"/>
        <w:rPr>
          <w:rFonts w:ascii="ＭＳ 明朝" w:eastAsia="ＭＳ ゴシック" w:cs="ＭＳ ゴシック"/>
          <w:color w:val="000000" w:themeColor="text1"/>
        </w:rPr>
      </w:pPr>
      <w:r>
        <w:rPr>
          <w:rFonts w:ascii="ＭＳ ゴシック" w:hAnsi="ＭＳ ゴシック" w:cs="ＭＳ ゴシック"/>
          <w:color w:val="000000" w:themeColor="text1"/>
        </w:rPr>
        <w:t>1</w:t>
      </w:r>
      <w:r>
        <w:rPr>
          <w:rFonts w:ascii="ＭＳ ゴシック" w:hAnsi="ＭＳ ゴシック" w:cs="ＭＳ ゴシック" w:hint="eastAsia"/>
          <w:color w:val="000000" w:themeColor="text1"/>
        </w:rPr>
        <w:t>4</w:t>
      </w:r>
      <w:r w:rsidR="00004CED" w:rsidRPr="00D514F8">
        <w:rPr>
          <w:rFonts w:ascii="ＭＳ 明朝" w:eastAsia="ＭＳ ゴシック" w:cs="ＭＳ ゴシック" w:hint="eastAsia"/>
          <w:color w:val="000000" w:themeColor="text1"/>
        </w:rPr>
        <w:t xml:space="preserve">　</w:t>
      </w:r>
      <w:r w:rsidR="003373E0">
        <w:rPr>
          <w:rFonts w:ascii="ＭＳ 明朝" w:eastAsia="ＭＳ ゴシック" w:cs="ＭＳ ゴシック" w:hint="eastAsia"/>
          <w:color w:val="000000" w:themeColor="text1"/>
        </w:rPr>
        <w:t>和解契約及び仲裁判断</w:t>
      </w:r>
      <w:r w:rsidR="00A16EA6">
        <w:rPr>
          <w:rFonts w:ascii="ＭＳ 明朝" w:eastAsia="ＭＳ ゴシック" w:cs="ＭＳ ゴシック" w:hint="eastAsia"/>
          <w:color w:val="000000" w:themeColor="text1"/>
        </w:rPr>
        <w:t>について</w:t>
      </w:r>
    </w:p>
    <w:p w14:paraId="40DA80EA" w14:textId="28A53A14" w:rsidR="000F458B" w:rsidRDefault="003107C1">
      <w:pPr>
        <w:adjustRightInd/>
        <w:spacing w:line="260" w:lineRule="exact"/>
        <w:ind w:leftChars="100" w:left="424" w:hangingChars="91" w:hanging="202"/>
        <w:rPr>
          <w:rFonts w:ascii="ＭＳ 明朝" w:hAnsi="ＭＳ 明朝" w:cs="ＭＳ ゴシック"/>
          <w:color w:val="000000" w:themeColor="text1"/>
        </w:rPr>
      </w:pPr>
      <w:r>
        <w:rPr>
          <w:rFonts w:ascii="ＭＳ 明朝" w:hAnsi="ＭＳ 明朝" w:cs="ＭＳ ゴシック" w:hint="eastAsia"/>
          <w:color w:val="000000" w:themeColor="text1"/>
        </w:rPr>
        <w:t>(</w:t>
      </w:r>
      <w:r w:rsidRPr="005229C0">
        <w:rPr>
          <w:rFonts w:cs="Times New Roman"/>
          <w:color w:val="000000" w:themeColor="text1"/>
        </w:rPr>
        <w:t>1</w:t>
      </w:r>
      <w:r>
        <w:rPr>
          <w:rFonts w:ascii="ＭＳ 明朝" w:hAnsi="ＭＳ 明朝" w:cs="ＭＳ ゴシック" w:hint="eastAsia"/>
          <w:color w:val="000000" w:themeColor="text1"/>
        </w:rPr>
        <w:t>)</w:t>
      </w:r>
      <w:r w:rsidR="003373E0">
        <w:rPr>
          <w:rFonts w:ascii="ＭＳ 明朝" w:hAnsi="ＭＳ 明朝" w:cs="ＭＳ ゴシック" w:hint="eastAsia"/>
          <w:color w:val="000000" w:themeColor="text1"/>
        </w:rPr>
        <w:t>和解契約</w:t>
      </w:r>
    </w:p>
    <w:p w14:paraId="6F5F4B7D" w14:textId="5B17702A" w:rsidR="003373E0" w:rsidRDefault="003373E0" w:rsidP="003373E0">
      <w:pPr>
        <w:adjustRightInd/>
        <w:spacing w:line="260" w:lineRule="exact"/>
        <w:ind w:leftChars="191" w:left="423" w:firstLineChars="107" w:firstLine="237"/>
        <w:rPr>
          <w:rFonts w:ascii="ＭＳ 明朝" w:hAnsi="ＭＳ 明朝" w:cs="ＭＳ ゴシック"/>
          <w:color w:val="000000" w:themeColor="text1"/>
        </w:rPr>
      </w:pPr>
      <w:r w:rsidRPr="003373E0">
        <w:rPr>
          <w:rFonts w:ascii="ＭＳ 明朝" w:hAnsi="ＭＳ 明朝" w:cs="ＭＳ ゴシック" w:hint="eastAsia"/>
          <w:color w:val="000000" w:themeColor="text1"/>
        </w:rPr>
        <w:t>センターで成立した和解のうち、特定和解については、裁判所に対して執行決定（特定和解に基づく民事執行を許す旨の決定）を求める申立</w:t>
      </w:r>
      <w:r>
        <w:rPr>
          <w:rFonts w:ascii="ＭＳ 明朝" w:hAnsi="ＭＳ 明朝" w:cs="ＭＳ ゴシック" w:hint="eastAsia"/>
          <w:color w:val="000000" w:themeColor="text1"/>
        </w:rPr>
        <w:t>て</w:t>
      </w:r>
      <w:r w:rsidRPr="003373E0">
        <w:rPr>
          <w:rFonts w:ascii="ＭＳ 明朝" w:hAnsi="ＭＳ 明朝" w:cs="ＭＳ ゴシック" w:hint="eastAsia"/>
          <w:color w:val="000000" w:themeColor="text1"/>
        </w:rPr>
        <w:t>をすることができます（</w:t>
      </w:r>
      <w:r>
        <w:rPr>
          <w:rFonts w:ascii="ＭＳ 明朝" w:hAnsi="ＭＳ 明朝" w:cs="ＭＳ ゴシック" w:hint="eastAsia"/>
          <w:color w:val="000000" w:themeColor="text1"/>
        </w:rPr>
        <w:t>ＡＤＲ</w:t>
      </w:r>
      <w:r w:rsidRPr="003373E0">
        <w:rPr>
          <w:rFonts w:ascii="ＭＳ 明朝" w:hAnsi="ＭＳ 明朝" w:cs="ＭＳ ゴシック" w:hint="eastAsia"/>
          <w:color w:val="000000" w:themeColor="text1"/>
        </w:rPr>
        <w:t>法第２７条</w:t>
      </w:r>
      <w:r w:rsidR="00A16EA6">
        <w:rPr>
          <w:rFonts w:ascii="ＭＳ 明朝" w:hAnsi="ＭＳ 明朝" w:cs="ＭＳ ゴシック" w:hint="eastAsia"/>
          <w:color w:val="000000" w:themeColor="text1"/>
        </w:rPr>
        <w:t>の２</w:t>
      </w:r>
      <w:r w:rsidRPr="003373E0">
        <w:rPr>
          <w:rFonts w:ascii="ＭＳ 明朝" w:hAnsi="ＭＳ 明朝" w:cs="ＭＳ ゴシック" w:hint="eastAsia"/>
          <w:color w:val="000000" w:themeColor="text1"/>
        </w:rPr>
        <w:t>）。ただし、センターは特定和解の効力について何らの責任を負わず、執行決定がなされることを保証するものではありません。</w:t>
      </w:r>
    </w:p>
    <w:p w14:paraId="40B35A8D" w14:textId="03EDE00D" w:rsidR="00A16EA6" w:rsidRDefault="00A16EA6" w:rsidP="005229C0">
      <w:pPr>
        <w:adjustRightInd/>
        <w:spacing w:line="260" w:lineRule="exact"/>
        <w:ind w:leftChars="191" w:left="423" w:firstLineChars="107" w:firstLine="237"/>
        <w:rPr>
          <w:rFonts w:ascii="ＭＳ 明朝" w:hAnsi="ＭＳ 明朝" w:cs="ＭＳ ゴシック"/>
          <w:color w:val="000000" w:themeColor="text1"/>
        </w:rPr>
      </w:pPr>
      <w:r>
        <w:rPr>
          <w:rFonts w:ascii="ＭＳ 明朝" w:hAnsi="ＭＳ 明朝" w:cs="ＭＳ ゴシック" w:hint="eastAsia"/>
          <w:color w:val="000000" w:themeColor="text1"/>
        </w:rPr>
        <w:t>執行決定申立てに必要な手続実施記録は、愛知県弁護士会紛争解決センター運営細則の定めに従って閲覧又は謄写をすることができます。</w:t>
      </w:r>
    </w:p>
    <w:p w14:paraId="46278564" w14:textId="04020E3A" w:rsidR="003373E0" w:rsidRDefault="003107C1">
      <w:pPr>
        <w:adjustRightInd/>
        <w:spacing w:line="260" w:lineRule="exact"/>
        <w:ind w:leftChars="100" w:left="424" w:hangingChars="91" w:hanging="202"/>
        <w:rPr>
          <w:rFonts w:ascii="ＭＳ 明朝" w:hAnsi="ＭＳ 明朝" w:cs="ＭＳ ゴシック"/>
          <w:color w:val="000000" w:themeColor="text1"/>
        </w:rPr>
      </w:pPr>
      <w:r>
        <w:rPr>
          <w:rFonts w:ascii="ＭＳ 明朝" w:hAnsi="ＭＳ 明朝" w:cs="ＭＳ ゴシック" w:hint="eastAsia"/>
          <w:color w:val="000000" w:themeColor="text1"/>
        </w:rPr>
        <w:t>(2)</w:t>
      </w:r>
      <w:r w:rsidR="003373E0">
        <w:rPr>
          <w:rFonts w:ascii="ＭＳ 明朝" w:hAnsi="ＭＳ 明朝" w:cs="ＭＳ ゴシック" w:hint="eastAsia"/>
          <w:color w:val="000000" w:themeColor="text1"/>
        </w:rPr>
        <w:t>仲裁判断</w:t>
      </w:r>
    </w:p>
    <w:p w14:paraId="4FB3EA3D" w14:textId="039B06B2" w:rsidR="003107C1" w:rsidRPr="005229C0" w:rsidRDefault="003373E0" w:rsidP="005229C0">
      <w:pPr>
        <w:adjustRightInd/>
        <w:spacing w:line="260" w:lineRule="exact"/>
        <w:ind w:leftChars="200" w:left="443" w:firstLineChars="100" w:firstLine="222"/>
        <w:rPr>
          <w:rFonts w:ascii="ＭＳ 明朝" w:hAnsi="ＭＳ 明朝" w:cs="ＭＳ ゴシック"/>
          <w:color w:val="000000" w:themeColor="text1"/>
        </w:rPr>
      </w:pPr>
      <w:r w:rsidRPr="003373E0">
        <w:rPr>
          <w:rFonts w:ascii="ＭＳ 明朝" w:hAnsi="ＭＳ 明朝" w:cs="ＭＳ ゴシック" w:hint="eastAsia"/>
          <w:color w:val="000000" w:themeColor="text1"/>
        </w:rPr>
        <w:t>センターで成立した仲裁判断には確定判決と同一の効力があります（仲裁法第４５条）。裁判所に対し、執行決定を求める申立</w:t>
      </w:r>
      <w:r>
        <w:rPr>
          <w:rFonts w:ascii="ＭＳ 明朝" w:hAnsi="ＭＳ 明朝" w:cs="ＭＳ ゴシック" w:hint="eastAsia"/>
          <w:color w:val="000000" w:themeColor="text1"/>
        </w:rPr>
        <w:t>て</w:t>
      </w:r>
      <w:r w:rsidRPr="003373E0">
        <w:rPr>
          <w:rFonts w:ascii="ＭＳ 明朝" w:hAnsi="ＭＳ 明朝" w:cs="ＭＳ ゴシック" w:hint="eastAsia"/>
          <w:color w:val="000000" w:themeColor="text1"/>
        </w:rPr>
        <w:t>をすることができます（同法４６条）</w:t>
      </w:r>
    </w:p>
    <w:p w14:paraId="753D789F" w14:textId="77777777" w:rsidR="003107C1" w:rsidRDefault="003107C1" w:rsidP="005229C0">
      <w:pPr>
        <w:adjustRightInd/>
        <w:spacing w:line="260" w:lineRule="exact"/>
        <w:rPr>
          <w:rFonts w:ascii="ＭＳ 明朝" w:eastAsia="ＭＳ ゴシック" w:cs="ＭＳ ゴシック"/>
          <w:color w:val="000000" w:themeColor="text1"/>
        </w:rPr>
      </w:pPr>
    </w:p>
    <w:p w14:paraId="70AB3F5D" w14:textId="4F61C7DE" w:rsidR="00004CED" w:rsidRPr="00D514F8" w:rsidRDefault="000F458B" w:rsidP="005229C0">
      <w:pPr>
        <w:adjustRightInd/>
        <w:spacing w:line="260" w:lineRule="exact"/>
        <w:rPr>
          <w:rFonts w:ascii="ＭＳ 明朝" w:cs="Times New Roman"/>
          <w:color w:val="000000" w:themeColor="text1"/>
          <w:spacing w:val="6"/>
        </w:rPr>
      </w:pPr>
      <w:r>
        <w:rPr>
          <w:rFonts w:ascii="ＭＳ 明朝" w:eastAsia="ＭＳ ゴシック" w:cs="ＭＳ ゴシック" w:hint="eastAsia"/>
          <w:color w:val="000000" w:themeColor="text1"/>
        </w:rPr>
        <w:t>15</w:t>
      </w:r>
      <w:r>
        <w:rPr>
          <w:rFonts w:ascii="ＭＳ 明朝" w:eastAsia="ＭＳ ゴシック" w:cs="ＭＳ ゴシック" w:hint="eastAsia"/>
          <w:color w:val="000000" w:themeColor="text1"/>
        </w:rPr>
        <w:t xml:space="preserve">　</w:t>
      </w:r>
      <w:r w:rsidR="00004CED" w:rsidRPr="00D514F8">
        <w:rPr>
          <w:rFonts w:ascii="ＭＳ 明朝" w:eastAsia="ＭＳ ゴシック" w:cs="ＭＳ ゴシック" w:hint="eastAsia"/>
          <w:color w:val="000000" w:themeColor="text1"/>
        </w:rPr>
        <w:t>苦情の取扱い</w:t>
      </w:r>
    </w:p>
    <w:p w14:paraId="74AAD588" w14:textId="77777777" w:rsidR="00004CED" w:rsidRPr="00D514F8" w:rsidRDefault="00004CED" w:rsidP="005229C0">
      <w:pPr>
        <w:adjustRightInd/>
        <w:spacing w:line="260" w:lineRule="exact"/>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あっせん手続、仲裁手続業務に関する苦情は、口頭（電話を含む。）又は書面（ファクシミリを含む。）によりセンターに申出てください。</w:t>
      </w:r>
    </w:p>
    <w:p w14:paraId="58CEC142" w14:textId="77777777" w:rsidR="00C2494D" w:rsidRDefault="00004CED" w:rsidP="005229C0">
      <w:pPr>
        <w:adjustRightInd/>
        <w:spacing w:line="260" w:lineRule="exact"/>
        <w:ind w:leftChars="100" w:left="444" w:hangingChars="100" w:hanging="222"/>
        <w:rPr>
          <w:color w:val="000000" w:themeColor="text1"/>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センターは、苦情内容等について調査等の適宜の措置をとり、必要があれば、苦情申出者に対し、確認した事実及び処理の結果を、口頭又は書面で通知します。</w:t>
      </w:r>
    </w:p>
    <w:p w14:paraId="0ED8EEC0" w14:textId="77777777" w:rsidR="00C2494D" w:rsidRDefault="00C2494D" w:rsidP="00C2494D">
      <w:pPr>
        <w:adjustRightInd/>
        <w:spacing w:line="280" w:lineRule="exact"/>
        <w:ind w:leftChars="100" w:left="444" w:hangingChars="100" w:hanging="222"/>
        <w:rPr>
          <w:color w:val="000000" w:themeColor="text1"/>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2"/>
      </w:tblGrid>
      <w:tr w:rsidR="00004CED" w:rsidRPr="00D514F8" w14:paraId="6F3C803C" w14:textId="77777777" w:rsidTr="00D514F8">
        <w:tc>
          <w:tcPr>
            <w:tcW w:w="9302" w:type="dxa"/>
            <w:tcBorders>
              <w:top w:val="single" w:sz="12" w:space="0" w:color="000000"/>
              <w:left w:val="single" w:sz="12" w:space="0" w:color="000000"/>
              <w:bottom w:val="single" w:sz="12" w:space="0" w:color="000000"/>
              <w:right w:val="single" w:sz="12" w:space="0" w:color="000000"/>
            </w:tcBorders>
          </w:tcPr>
          <w:p w14:paraId="3D28D27B" w14:textId="77777777" w:rsidR="00004CED" w:rsidRPr="00D514F8" w:rsidRDefault="00004CED" w:rsidP="00D514F8">
            <w:pPr>
              <w:suppressAutoHyphens/>
              <w:kinsoku w:val="0"/>
              <w:wordWrap w:val="0"/>
              <w:autoSpaceDE w:val="0"/>
              <w:autoSpaceDN w:val="0"/>
              <w:spacing w:beforeLines="50" w:before="145" w:afterLines="50" w:after="145" w:line="302" w:lineRule="atLeast"/>
              <w:jc w:val="left"/>
              <w:rPr>
                <w:rFonts w:ascii="ＭＳ 明朝" w:cs="Times New Roman"/>
                <w:color w:val="000000" w:themeColor="text1"/>
                <w:spacing w:val="6"/>
              </w:rPr>
            </w:pPr>
            <w:r w:rsidRPr="00D514F8">
              <w:rPr>
                <w:rFonts w:cs="Times New Roman"/>
                <w:color w:val="000000" w:themeColor="text1"/>
              </w:rPr>
              <w:t xml:space="preserve">  </w:t>
            </w:r>
            <w:r w:rsidR="0018025F">
              <w:rPr>
                <w:rFonts w:hint="eastAsia"/>
                <w:color w:val="000000" w:themeColor="text1"/>
              </w:rPr>
              <w:t xml:space="preserve">　　</w:t>
            </w:r>
            <w:r w:rsidRPr="00D514F8">
              <w:rPr>
                <w:rFonts w:hint="eastAsia"/>
                <w:color w:val="000000" w:themeColor="text1"/>
              </w:rPr>
              <w:t xml:space="preserve">　　年　　月　　日</w:t>
            </w:r>
          </w:p>
          <w:p w14:paraId="621F899B" w14:textId="77777777" w:rsidR="00004CED" w:rsidRPr="00D514F8" w:rsidRDefault="00004CED" w:rsidP="00D514F8">
            <w:pPr>
              <w:suppressAutoHyphens/>
              <w:kinsoku w:val="0"/>
              <w:wordWrap w:val="0"/>
              <w:autoSpaceDE w:val="0"/>
              <w:autoSpaceDN w:val="0"/>
              <w:spacing w:afterLines="50" w:after="145" w:line="302" w:lineRule="atLeast"/>
              <w:jc w:val="left"/>
              <w:rPr>
                <w:rFonts w:ascii="ＭＳ 明朝" w:cs="Times New Roman"/>
                <w:color w:val="000000" w:themeColor="text1"/>
                <w:spacing w:val="6"/>
              </w:rPr>
            </w:pPr>
            <w:r w:rsidRPr="00D514F8">
              <w:rPr>
                <w:rFonts w:hint="eastAsia"/>
                <w:color w:val="000000" w:themeColor="text1"/>
              </w:rPr>
              <w:t xml:space="preserve">　　　上記説明を受け了承いたしました。</w:t>
            </w:r>
          </w:p>
          <w:p w14:paraId="6EEEDFBD" w14:textId="77777777" w:rsidR="00004CED" w:rsidRPr="00D514F8" w:rsidRDefault="00004CED" w:rsidP="00D514F8">
            <w:pPr>
              <w:suppressAutoHyphens/>
              <w:kinsoku w:val="0"/>
              <w:wordWrap w:val="0"/>
              <w:autoSpaceDE w:val="0"/>
              <w:autoSpaceDN w:val="0"/>
              <w:spacing w:line="302" w:lineRule="atLeast"/>
              <w:jc w:val="left"/>
              <w:rPr>
                <w:color w:val="000000" w:themeColor="text1"/>
              </w:rPr>
            </w:pPr>
            <w:r w:rsidRPr="00D514F8">
              <w:rPr>
                <w:rFonts w:cs="Times New Roman"/>
                <w:color w:val="000000" w:themeColor="text1"/>
              </w:rPr>
              <w:t xml:space="preserve">                                      </w:t>
            </w:r>
            <w:r w:rsidRPr="00D514F8">
              <w:rPr>
                <w:rFonts w:hint="eastAsia"/>
                <w:color w:val="000000" w:themeColor="text1"/>
              </w:rPr>
              <w:t>氏名　　　　　　　　　　　　　　　　　印</w:t>
            </w:r>
          </w:p>
          <w:p w14:paraId="5D0A4D18" w14:textId="77777777"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p>
        </w:tc>
      </w:tr>
    </w:tbl>
    <w:p w14:paraId="74820152" w14:textId="57329101" w:rsidR="00A074B0" w:rsidRDefault="00A074B0" w:rsidP="00A074B0">
      <w:pPr>
        <w:adjustRightInd/>
        <w:jc w:val="center"/>
        <w:rPr>
          <w:rFonts w:ascii="ＭＳ 明朝" w:eastAsia="ＭＳ ゴシック" w:cs="ＭＳ ゴシック"/>
          <w:color w:val="000000"/>
          <w:sz w:val="24"/>
          <w:szCs w:val="24"/>
        </w:rPr>
      </w:pPr>
      <w:r w:rsidRPr="00C43C06">
        <w:rPr>
          <w:rFonts w:ascii="ＭＳ 明朝" w:eastAsia="ＭＳ ゴシック" w:cs="ＭＳ ゴシック" w:hint="eastAsia"/>
          <w:color w:val="000000"/>
          <w:sz w:val="24"/>
          <w:szCs w:val="24"/>
        </w:rPr>
        <w:lastRenderedPageBreak/>
        <w:t>標　準　的　な　手　続　の　進　行</w:t>
      </w:r>
    </w:p>
    <w:p w14:paraId="3A79A951" w14:textId="77777777" w:rsidR="00A074B0" w:rsidRDefault="00A074B0" w:rsidP="00A074B0">
      <w:pPr>
        <w:adjustRightInd/>
        <w:jc w:val="center"/>
        <w:rPr>
          <w:rFonts w:ascii="ＭＳ 明朝" w:eastAsia="ＭＳ ゴシック" w:cs="ＭＳ ゴシック"/>
          <w:color w:val="000000"/>
          <w:sz w:val="24"/>
          <w:szCs w:val="24"/>
        </w:rPr>
      </w:pPr>
    </w:p>
    <w:p w14:paraId="3648BD20" w14:textId="5406DEA1" w:rsidR="00893565" w:rsidRPr="00A074B0" w:rsidRDefault="00C703A0">
      <w:r>
        <w:rPr>
          <w:noProof/>
        </w:rPr>
        <w:drawing>
          <wp:inline distT="0" distB="0" distL="0" distR="0" wp14:anchorId="52AFBF3A" wp14:editId="67E840B2">
            <wp:extent cx="6038850" cy="7970520"/>
            <wp:effectExtent l="0" t="0" r="0" b="0"/>
            <wp:docPr id="21209197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7970520"/>
                    </a:xfrm>
                    <a:prstGeom prst="rect">
                      <a:avLst/>
                    </a:prstGeom>
                    <a:noFill/>
                    <a:ln>
                      <a:noFill/>
                    </a:ln>
                  </pic:spPr>
                </pic:pic>
              </a:graphicData>
            </a:graphic>
          </wp:inline>
        </w:drawing>
      </w:r>
    </w:p>
    <w:sectPr w:rsidR="00893565" w:rsidRPr="00A074B0" w:rsidSect="005229C0">
      <w:footerReference w:type="default" r:id="rId8"/>
      <w:pgSz w:w="11906" w:h="16838"/>
      <w:pgMar w:top="851" w:right="1191" w:bottom="851" w:left="1191" w:header="720" w:footer="720" w:gutter="0"/>
      <w:pgNumType w:start="1"/>
      <w:cols w:space="720"/>
      <w:noEndnote/>
      <w:docGrid w:type="linesAndChars" w:linePitch="291" w:charSpace="2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BCF3A" w14:textId="77777777" w:rsidR="00B51EE3" w:rsidRDefault="00B51EE3">
      <w:r>
        <w:separator/>
      </w:r>
    </w:p>
  </w:endnote>
  <w:endnote w:type="continuationSeparator" w:id="0">
    <w:p w14:paraId="6096C1D4" w14:textId="77777777" w:rsidR="00B51EE3" w:rsidRDefault="00B5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3656" w14:textId="77777777" w:rsidR="009706FA" w:rsidRDefault="00004CED">
    <w:pPr>
      <w:framePr w:wrap="auto" w:vAnchor="text" w:hAnchor="margin" w:xAlign="center"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227B0">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7C63B" w14:textId="77777777" w:rsidR="00B51EE3" w:rsidRDefault="00B51EE3">
      <w:r>
        <w:separator/>
      </w:r>
    </w:p>
  </w:footnote>
  <w:footnote w:type="continuationSeparator" w:id="0">
    <w:p w14:paraId="770C0ABE" w14:textId="77777777" w:rsidR="00B51EE3" w:rsidRDefault="00B51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ED"/>
    <w:rsid w:val="00004CED"/>
    <w:rsid w:val="000A6CF4"/>
    <w:rsid w:val="000F458B"/>
    <w:rsid w:val="00145174"/>
    <w:rsid w:val="0018025F"/>
    <w:rsid w:val="00190B10"/>
    <w:rsid w:val="001A3681"/>
    <w:rsid w:val="00223617"/>
    <w:rsid w:val="00293F9C"/>
    <w:rsid w:val="002C2211"/>
    <w:rsid w:val="003022FF"/>
    <w:rsid w:val="003107C1"/>
    <w:rsid w:val="00332694"/>
    <w:rsid w:val="003328DF"/>
    <w:rsid w:val="003373E0"/>
    <w:rsid w:val="003B3760"/>
    <w:rsid w:val="004227B0"/>
    <w:rsid w:val="004E3B05"/>
    <w:rsid w:val="005229C0"/>
    <w:rsid w:val="006041E4"/>
    <w:rsid w:val="00684E05"/>
    <w:rsid w:val="00731CA4"/>
    <w:rsid w:val="00772261"/>
    <w:rsid w:val="007D2B2F"/>
    <w:rsid w:val="008046DF"/>
    <w:rsid w:val="008910B4"/>
    <w:rsid w:val="00893565"/>
    <w:rsid w:val="00893943"/>
    <w:rsid w:val="008A38FF"/>
    <w:rsid w:val="008C3F45"/>
    <w:rsid w:val="009706FA"/>
    <w:rsid w:val="00A074B0"/>
    <w:rsid w:val="00A16EA6"/>
    <w:rsid w:val="00A25BC4"/>
    <w:rsid w:val="00AD1958"/>
    <w:rsid w:val="00AD35A2"/>
    <w:rsid w:val="00B36270"/>
    <w:rsid w:val="00B51EE3"/>
    <w:rsid w:val="00B5796C"/>
    <w:rsid w:val="00B6642C"/>
    <w:rsid w:val="00B923C2"/>
    <w:rsid w:val="00BE0C8F"/>
    <w:rsid w:val="00C2494D"/>
    <w:rsid w:val="00C703A0"/>
    <w:rsid w:val="00C837FB"/>
    <w:rsid w:val="00C93A01"/>
    <w:rsid w:val="00CA0DA1"/>
    <w:rsid w:val="00DC18E5"/>
    <w:rsid w:val="00E5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D6AE"/>
  <w15:chartTrackingRefBased/>
  <w15:docId w15:val="{52E56D51-A051-4BF2-816D-796CC414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CED"/>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4CED"/>
    <w:rPr>
      <w:rFonts w:asciiTheme="majorHAnsi" w:eastAsiaTheme="majorEastAsia" w:hAnsiTheme="majorHAnsi" w:cstheme="majorBidi"/>
      <w:kern w:val="0"/>
      <w:sz w:val="18"/>
      <w:szCs w:val="18"/>
    </w:rPr>
  </w:style>
  <w:style w:type="paragraph" w:styleId="a5">
    <w:name w:val="header"/>
    <w:basedOn w:val="a"/>
    <w:link w:val="a6"/>
    <w:uiPriority w:val="99"/>
    <w:unhideWhenUsed/>
    <w:rsid w:val="00772261"/>
    <w:pPr>
      <w:tabs>
        <w:tab w:val="center" w:pos="4252"/>
        <w:tab w:val="right" w:pos="8504"/>
      </w:tabs>
      <w:snapToGrid w:val="0"/>
    </w:pPr>
  </w:style>
  <w:style w:type="character" w:customStyle="1" w:styleId="a6">
    <w:name w:val="ヘッダー (文字)"/>
    <w:basedOn w:val="a0"/>
    <w:link w:val="a5"/>
    <w:uiPriority w:val="99"/>
    <w:rsid w:val="00772261"/>
    <w:rPr>
      <w:rFonts w:ascii="Times New Roman" w:eastAsia="ＭＳ 明朝" w:hAnsi="Times New Roman" w:cs="ＭＳ 明朝"/>
      <w:kern w:val="0"/>
      <w:szCs w:val="21"/>
    </w:rPr>
  </w:style>
  <w:style w:type="paragraph" w:styleId="a7">
    <w:name w:val="footer"/>
    <w:basedOn w:val="a"/>
    <w:link w:val="a8"/>
    <w:uiPriority w:val="99"/>
    <w:unhideWhenUsed/>
    <w:rsid w:val="00772261"/>
    <w:pPr>
      <w:tabs>
        <w:tab w:val="center" w:pos="4252"/>
        <w:tab w:val="right" w:pos="8504"/>
      </w:tabs>
      <w:snapToGrid w:val="0"/>
    </w:pPr>
  </w:style>
  <w:style w:type="character" w:customStyle="1" w:styleId="a8">
    <w:name w:val="フッター (文字)"/>
    <w:basedOn w:val="a0"/>
    <w:link w:val="a7"/>
    <w:uiPriority w:val="99"/>
    <w:rsid w:val="00772261"/>
    <w:rPr>
      <w:rFonts w:ascii="Times New Roman" w:eastAsia="ＭＳ 明朝" w:hAnsi="Times New Roman" w:cs="ＭＳ 明朝"/>
      <w:kern w:val="0"/>
      <w:szCs w:val="21"/>
    </w:rPr>
  </w:style>
  <w:style w:type="paragraph" w:styleId="a9">
    <w:name w:val="Revision"/>
    <w:hidden/>
    <w:uiPriority w:val="99"/>
    <w:semiHidden/>
    <w:rsid w:val="00E557FC"/>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FC5C-3102-4F9E-8169-22B38F43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714</Words>
  <Characters>4075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池本隆児</dc:creator>
  <cp:keywords/>
  <dc:description/>
  <cp:lastModifiedBy>hisashi horiguchi</cp:lastModifiedBy>
  <cp:revision>7</cp:revision>
  <cp:lastPrinted>2019-11-13T08:27:00Z</cp:lastPrinted>
  <dcterms:created xsi:type="dcterms:W3CDTF">2024-06-01T11:07:00Z</dcterms:created>
  <dcterms:modified xsi:type="dcterms:W3CDTF">2024-11-19T00:18:00Z</dcterms:modified>
</cp:coreProperties>
</file>